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F72EB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993E55">
        <w:rPr>
          <w:sz w:val="27"/>
          <w:szCs w:val="27"/>
        </w:rPr>
        <w:t xml:space="preserve"> </w:t>
      </w:r>
      <w:r w:rsidRPr="00993E55">
        <w:rPr>
          <w:sz w:val="27"/>
          <w:szCs w:val="27"/>
        </w:rPr>
        <w:t xml:space="preserve">   № 159</w:t>
      </w:r>
    </w:p>
    <w:p w:rsidR="0072053E" w:rsidRPr="00993E55" w:rsidRDefault="0072053E" w:rsidP="008730C3">
      <w:pPr>
        <w:jc w:val="both"/>
        <w:rPr>
          <w:b/>
          <w:sz w:val="27"/>
          <w:szCs w:val="27"/>
        </w:rPr>
      </w:pPr>
    </w:p>
    <w:p w:rsidR="0072053E" w:rsidRPr="00930EC1" w:rsidRDefault="008730C3" w:rsidP="00930EC1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93E55">
        <w:rPr>
          <w:rFonts w:ascii="Times New Roman" w:hAnsi="Times New Roman" w:cs="Times New Roman"/>
          <w:b/>
          <w:sz w:val="27"/>
          <w:szCs w:val="27"/>
        </w:rPr>
        <w:t xml:space="preserve">      О внесении изменений в </w:t>
      </w:r>
      <w:r w:rsidR="0072053E" w:rsidRPr="00993E55">
        <w:rPr>
          <w:rFonts w:ascii="Times New Roman" w:hAnsi="Times New Roman" w:cs="Times New Roman"/>
          <w:b/>
          <w:sz w:val="27"/>
          <w:szCs w:val="27"/>
        </w:rPr>
        <w:t xml:space="preserve">административный </w:t>
      </w:r>
      <w:r w:rsidRPr="00993E55">
        <w:rPr>
          <w:rFonts w:ascii="Times New Roman" w:hAnsi="Times New Roman" w:cs="Times New Roman"/>
          <w:b/>
          <w:sz w:val="27"/>
          <w:szCs w:val="27"/>
        </w:rPr>
        <w:t>регламент от</w:t>
      </w:r>
      <w:r w:rsidR="0072053E" w:rsidRPr="00993E55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43CA5" w:rsidRPr="00993E55">
        <w:rPr>
          <w:rFonts w:ascii="Times New Roman" w:hAnsi="Times New Roman" w:cs="Times New Roman"/>
          <w:b/>
          <w:sz w:val="27"/>
          <w:szCs w:val="27"/>
        </w:rPr>
        <w:t>01.12.2022</w:t>
      </w:r>
      <w:r w:rsidR="00E34CDB">
        <w:rPr>
          <w:rFonts w:ascii="Times New Roman" w:hAnsi="Times New Roman" w:cs="Times New Roman"/>
          <w:b/>
          <w:sz w:val="27"/>
          <w:szCs w:val="27"/>
        </w:rPr>
        <w:t xml:space="preserve">года    </w:t>
      </w:r>
      <w:r w:rsidR="00343CA5" w:rsidRPr="00993E55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E34CDB">
        <w:rPr>
          <w:rFonts w:ascii="Times New Roman" w:hAnsi="Times New Roman" w:cs="Times New Roman"/>
          <w:b/>
          <w:sz w:val="27"/>
          <w:szCs w:val="27"/>
        </w:rPr>
        <w:t>123</w:t>
      </w:r>
      <w:r w:rsidR="0072053E" w:rsidRPr="00993E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3E55">
        <w:rPr>
          <w:rFonts w:ascii="Times New Roman" w:hAnsi="Times New Roman" w:cs="Times New Roman"/>
          <w:b/>
          <w:bCs/>
          <w:sz w:val="27"/>
          <w:szCs w:val="27"/>
        </w:rPr>
        <w:t>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</w:r>
    </w:p>
    <w:p w:rsidR="0072053E" w:rsidRPr="00993E55" w:rsidRDefault="0072053E">
      <w:pPr>
        <w:pStyle w:val="afa"/>
        <w:ind w:left="0"/>
        <w:jc w:val="both"/>
        <w:rPr>
          <w:sz w:val="27"/>
          <w:szCs w:val="27"/>
        </w:rPr>
      </w:pPr>
      <w:r w:rsidRPr="00993E55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993E55">
        <w:rPr>
          <w:sz w:val="27"/>
          <w:szCs w:val="27"/>
        </w:rPr>
        <w:t>Оржицкого</w:t>
      </w:r>
      <w:proofErr w:type="spellEnd"/>
      <w:r w:rsidRPr="00993E55">
        <w:rPr>
          <w:sz w:val="27"/>
          <w:szCs w:val="27"/>
        </w:rPr>
        <w:t xml:space="preserve"> сельского поселения </w:t>
      </w:r>
      <w:r w:rsidRPr="00930EC1">
        <w:rPr>
          <w:b/>
          <w:sz w:val="28"/>
          <w:szCs w:val="27"/>
        </w:rPr>
        <w:t>постановляет:</w:t>
      </w:r>
    </w:p>
    <w:p w:rsidR="0072053E" w:rsidRPr="00993E55" w:rsidRDefault="0072053E" w:rsidP="004027A3">
      <w:pPr>
        <w:jc w:val="both"/>
        <w:rPr>
          <w:sz w:val="27"/>
          <w:szCs w:val="27"/>
        </w:rPr>
      </w:pPr>
      <w:bookmarkStart w:id="0" w:name="_GoBack"/>
      <w:bookmarkEnd w:id="0"/>
    </w:p>
    <w:p w:rsidR="0072053E" w:rsidRPr="00E34CDB" w:rsidRDefault="00930EC1" w:rsidP="00930EC1">
      <w:pPr>
        <w:contextualSpacing/>
        <w:jc w:val="both"/>
        <w:rPr>
          <w:sz w:val="27"/>
          <w:szCs w:val="27"/>
        </w:rPr>
      </w:pPr>
      <w:r w:rsidRPr="00E34CDB">
        <w:rPr>
          <w:rFonts w:eastAsia="SimSun;宋体"/>
          <w:sz w:val="27"/>
          <w:szCs w:val="27"/>
        </w:rPr>
        <w:t xml:space="preserve">      1.  </w:t>
      </w:r>
      <w:r w:rsidR="0072053E" w:rsidRPr="00E34CDB">
        <w:rPr>
          <w:rFonts w:eastAsia="SimSun;宋体"/>
          <w:sz w:val="27"/>
          <w:szCs w:val="27"/>
        </w:rPr>
        <w:t>Внес</w:t>
      </w:r>
      <w:r w:rsidR="008730C3" w:rsidRPr="00E34CDB">
        <w:rPr>
          <w:rFonts w:eastAsia="SimSun;宋体"/>
          <w:sz w:val="27"/>
          <w:szCs w:val="27"/>
        </w:rPr>
        <w:t>ти изменения в Постановление №</w:t>
      </w:r>
      <w:r w:rsidR="00C057F4" w:rsidRPr="00E34CDB">
        <w:rPr>
          <w:rFonts w:eastAsia="SimSun;宋体"/>
          <w:sz w:val="27"/>
          <w:szCs w:val="27"/>
        </w:rPr>
        <w:t xml:space="preserve"> </w:t>
      </w:r>
      <w:r w:rsidR="00E34CDB" w:rsidRPr="00E34CDB">
        <w:rPr>
          <w:rFonts w:eastAsia="SimSun;宋体"/>
          <w:sz w:val="27"/>
          <w:szCs w:val="27"/>
        </w:rPr>
        <w:t>123</w:t>
      </w:r>
      <w:r w:rsidR="0072053E" w:rsidRPr="00E34CDB">
        <w:rPr>
          <w:rFonts w:eastAsia="SimSun;宋体"/>
          <w:sz w:val="27"/>
          <w:szCs w:val="27"/>
        </w:rPr>
        <w:t xml:space="preserve"> от </w:t>
      </w:r>
      <w:r w:rsidR="008730C3" w:rsidRPr="00E34CDB">
        <w:rPr>
          <w:rFonts w:eastAsia="SimSun;宋体"/>
          <w:sz w:val="27"/>
          <w:szCs w:val="27"/>
        </w:rPr>
        <w:t>01.12.2022</w:t>
      </w:r>
      <w:r w:rsidRPr="00E34CDB">
        <w:rPr>
          <w:rFonts w:eastAsia="SimSun;宋体"/>
          <w:sz w:val="27"/>
          <w:szCs w:val="27"/>
        </w:rPr>
        <w:t xml:space="preserve"> года </w:t>
      </w:r>
      <w:r w:rsidRPr="00E34CDB">
        <w:rPr>
          <w:rFonts w:eastAsia="SimSun"/>
          <w:sz w:val="27"/>
          <w:szCs w:val="27"/>
          <w:lang w:eastAsia="ar-SA"/>
        </w:rPr>
        <w:t>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</w:r>
      <w:r w:rsidRPr="00E34CDB">
        <w:rPr>
          <w:rFonts w:eastAsia="SimSun;宋体"/>
          <w:sz w:val="27"/>
          <w:szCs w:val="27"/>
        </w:rPr>
        <w:t xml:space="preserve"> </w:t>
      </w:r>
      <w:r w:rsidR="0072053E" w:rsidRPr="00E34CDB">
        <w:rPr>
          <w:rFonts w:eastAsia="SimSun;宋体"/>
          <w:sz w:val="27"/>
          <w:szCs w:val="27"/>
        </w:rPr>
        <w:t xml:space="preserve">согласно Приложению №1 </w:t>
      </w:r>
    </w:p>
    <w:p w:rsidR="0072053E" w:rsidRPr="00E34CDB" w:rsidRDefault="00930EC1" w:rsidP="00930EC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E34CDB">
        <w:rPr>
          <w:rFonts w:ascii="Times New Roman" w:hAnsi="Times New Roman"/>
          <w:sz w:val="27"/>
          <w:szCs w:val="27"/>
        </w:rPr>
        <w:t xml:space="preserve">      2.  </w:t>
      </w:r>
      <w:r w:rsidR="0072053E" w:rsidRPr="00E34CDB">
        <w:rPr>
          <w:rFonts w:ascii="Times New Roman" w:hAnsi="Times New Roman"/>
          <w:sz w:val="27"/>
          <w:szCs w:val="27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="0072053E" w:rsidRPr="00E34CDB">
        <w:rPr>
          <w:rFonts w:ascii="Times New Roman" w:hAnsi="Times New Roman"/>
          <w:sz w:val="27"/>
          <w:szCs w:val="27"/>
        </w:rPr>
        <w:t>Оржицкое</w:t>
      </w:r>
      <w:proofErr w:type="spellEnd"/>
      <w:r w:rsidR="0072053E" w:rsidRPr="00E34CDB">
        <w:rPr>
          <w:rFonts w:ascii="Times New Roman" w:hAnsi="Times New Roman"/>
          <w:sz w:val="27"/>
          <w:szCs w:val="27"/>
        </w:rPr>
        <w:t xml:space="preserve"> </w:t>
      </w:r>
      <w:r w:rsidR="008730C3" w:rsidRPr="00E34CDB">
        <w:rPr>
          <w:rFonts w:ascii="Times New Roman" w:hAnsi="Times New Roman"/>
          <w:sz w:val="27"/>
          <w:szCs w:val="27"/>
        </w:rPr>
        <w:t>сельское поселение</w:t>
      </w:r>
      <w:r w:rsidR="0072053E" w:rsidRPr="00E34CDB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Интернет.</w:t>
      </w:r>
    </w:p>
    <w:p w:rsidR="0072053E" w:rsidRPr="00E34CDB" w:rsidRDefault="00930EC1" w:rsidP="00930EC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E34CDB">
        <w:rPr>
          <w:rFonts w:ascii="Times New Roman" w:hAnsi="Times New Roman"/>
          <w:sz w:val="27"/>
          <w:szCs w:val="27"/>
        </w:rPr>
        <w:t xml:space="preserve">      3. </w:t>
      </w:r>
      <w:r w:rsidR="0072053E" w:rsidRPr="00E34CDB">
        <w:rPr>
          <w:rFonts w:ascii="Times New Roman" w:hAnsi="Times New Roman"/>
          <w:sz w:val="27"/>
          <w:szCs w:val="27"/>
        </w:rPr>
        <w:t>Настоящее постановление вступает в силу с момента его официального опубликования.</w:t>
      </w:r>
    </w:p>
    <w:p w:rsidR="0072053E" w:rsidRPr="00E34CDB" w:rsidRDefault="00930EC1" w:rsidP="00930EC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E34CDB">
        <w:rPr>
          <w:rFonts w:ascii="Times New Roman" w:hAnsi="Times New Roman"/>
          <w:sz w:val="27"/>
          <w:szCs w:val="27"/>
        </w:rPr>
        <w:t xml:space="preserve">      4.   </w:t>
      </w:r>
      <w:r w:rsidR="0072053E" w:rsidRPr="00E34CDB"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72053E" w:rsidRPr="00E34CDB" w:rsidRDefault="0072053E">
      <w:pPr>
        <w:ind w:firstLine="567"/>
        <w:jc w:val="both"/>
        <w:rPr>
          <w:sz w:val="27"/>
          <w:szCs w:val="27"/>
        </w:rPr>
      </w:pPr>
    </w:p>
    <w:p w:rsidR="0072053E" w:rsidRPr="00E34CDB" w:rsidRDefault="0072053E">
      <w:pPr>
        <w:rPr>
          <w:sz w:val="27"/>
          <w:szCs w:val="27"/>
        </w:rPr>
      </w:pPr>
    </w:p>
    <w:p w:rsidR="0072053E" w:rsidRPr="00E34CDB" w:rsidRDefault="0072053E">
      <w:pPr>
        <w:rPr>
          <w:sz w:val="27"/>
          <w:szCs w:val="27"/>
        </w:rPr>
      </w:pPr>
    </w:p>
    <w:p w:rsidR="0072053E" w:rsidRPr="00E34CDB" w:rsidRDefault="0072053E" w:rsidP="004027A3">
      <w:pPr>
        <w:rPr>
          <w:sz w:val="27"/>
          <w:szCs w:val="27"/>
        </w:rPr>
      </w:pPr>
      <w:r w:rsidRPr="00E34CDB">
        <w:rPr>
          <w:sz w:val="27"/>
          <w:szCs w:val="27"/>
        </w:rPr>
        <w:t xml:space="preserve">Глава </w:t>
      </w:r>
      <w:proofErr w:type="spellStart"/>
      <w:r w:rsidRPr="00E34CDB">
        <w:rPr>
          <w:sz w:val="27"/>
          <w:szCs w:val="27"/>
        </w:rPr>
        <w:t>Оржицкого</w:t>
      </w:r>
      <w:proofErr w:type="spellEnd"/>
      <w:r w:rsidRPr="00E34CDB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E34CDB">
        <w:rPr>
          <w:sz w:val="27"/>
          <w:szCs w:val="27"/>
        </w:rPr>
        <w:t>Л.П.Глазунова</w:t>
      </w:r>
      <w:proofErr w:type="spellEnd"/>
      <w:r w:rsidRPr="00E34CDB">
        <w:rPr>
          <w:sz w:val="27"/>
          <w:szCs w:val="27"/>
        </w:rPr>
        <w:br w:type="page"/>
      </w:r>
      <w:r w:rsidRPr="00E34CDB">
        <w:rPr>
          <w:sz w:val="27"/>
          <w:szCs w:val="27"/>
        </w:rPr>
        <w:lastRenderedPageBreak/>
        <w:t xml:space="preserve">                        </w:t>
      </w:r>
    </w:p>
    <w:p w:rsidR="0072053E" w:rsidRPr="00E34CDB" w:rsidRDefault="0072053E">
      <w:pPr>
        <w:jc w:val="right"/>
        <w:rPr>
          <w:b/>
          <w:sz w:val="27"/>
          <w:szCs w:val="27"/>
        </w:rPr>
      </w:pPr>
      <w:r w:rsidRPr="00E34CDB">
        <w:rPr>
          <w:b/>
          <w:sz w:val="27"/>
          <w:szCs w:val="27"/>
        </w:rPr>
        <w:t xml:space="preserve">Приложение </w:t>
      </w:r>
      <w:r w:rsidR="00C057F4" w:rsidRPr="00E34CDB">
        <w:rPr>
          <w:b/>
          <w:sz w:val="27"/>
          <w:szCs w:val="27"/>
        </w:rPr>
        <w:t>№</w:t>
      </w:r>
      <w:r w:rsidRPr="00E34CDB">
        <w:rPr>
          <w:b/>
          <w:sz w:val="27"/>
          <w:szCs w:val="27"/>
        </w:rPr>
        <w:t>1</w:t>
      </w:r>
    </w:p>
    <w:p w:rsidR="008730C3" w:rsidRPr="00E34CDB" w:rsidRDefault="00993E55">
      <w:pPr>
        <w:jc w:val="right"/>
        <w:rPr>
          <w:b/>
          <w:sz w:val="27"/>
          <w:szCs w:val="27"/>
        </w:rPr>
      </w:pPr>
      <w:r w:rsidRPr="00E34CDB">
        <w:rPr>
          <w:b/>
          <w:sz w:val="27"/>
          <w:szCs w:val="27"/>
        </w:rPr>
        <w:t>к постановлению м</w:t>
      </w:r>
      <w:r w:rsidR="008730C3" w:rsidRPr="00E34CDB">
        <w:rPr>
          <w:b/>
          <w:sz w:val="27"/>
          <w:szCs w:val="27"/>
        </w:rPr>
        <w:t>естной администрации</w:t>
      </w:r>
    </w:p>
    <w:p w:rsidR="008730C3" w:rsidRPr="00E34CDB" w:rsidRDefault="008730C3">
      <w:pPr>
        <w:jc w:val="right"/>
        <w:rPr>
          <w:b/>
          <w:sz w:val="27"/>
          <w:szCs w:val="27"/>
        </w:rPr>
      </w:pPr>
      <w:r w:rsidRPr="00E34CDB">
        <w:rPr>
          <w:b/>
          <w:sz w:val="27"/>
          <w:szCs w:val="27"/>
        </w:rPr>
        <w:t xml:space="preserve">МО </w:t>
      </w:r>
      <w:proofErr w:type="spellStart"/>
      <w:r w:rsidRPr="00E34CDB">
        <w:rPr>
          <w:b/>
          <w:sz w:val="27"/>
          <w:szCs w:val="27"/>
        </w:rPr>
        <w:t>Оржицкое</w:t>
      </w:r>
      <w:proofErr w:type="spellEnd"/>
      <w:r w:rsidRPr="00E34CDB">
        <w:rPr>
          <w:b/>
          <w:sz w:val="27"/>
          <w:szCs w:val="27"/>
        </w:rPr>
        <w:t xml:space="preserve"> сельское поселение</w:t>
      </w:r>
    </w:p>
    <w:p w:rsidR="008730C3" w:rsidRPr="00E34CDB" w:rsidRDefault="008730C3">
      <w:pPr>
        <w:jc w:val="right"/>
        <w:rPr>
          <w:b/>
          <w:sz w:val="27"/>
          <w:szCs w:val="27"/>
        </w:rPr>
      </w:pPr>
      <w:r w:rsidRPr="00E34CDB">
        <w:rPr>
          <w:b/>
          <w:sz w:val="27"/>
          <w:szCs w:val="27"/>
        </w:rPr>
        <w:t xml:space="preserve">от </w:t>
      </w:r>
      <w:r w:rsidR="00993E55" w:rsidRPr="00E34CDB">
        <w:rPr>
          <w:b/>
          <w:sz w:val="27"/>
          <w:szCs w:val="27"/>
          <w:u w:val="single"/>
        </w:rPr>
        <w:t>02</w:t>
      </w:r>
      <w:r w:rsidRPr="00E34CDB">
        <w:rPr>
          <w:b/>
          <w:sz w:val="27"/>
          <w:szCs w:val="27"/>
          <w:u w:val="single"/>
        </w:rPr>
        <w:t xml:space="preserve">.10.2024 года </w:t>
      </w:r>
      <w:r w:rsidRPr="00E34CDB">
        <w:rPr>
          <w:b/>
          <w:sz w:val="27"/>
          <w:szCs w:val="27"/>
        </w:rPr>
        <w:t xml:space="preserve">№ </w:t>
      </w:r>
      <w:r w:rsidR="00993E55" w:rsidRPr="00E34CDB">
        <w:rPr>
          <w:b/>
          <w:sz w:val="27"/>
          <w:szCs w:val="27"/>
          <w:u w:val="single"/>
        </w:rPr>
        <w:t>159</w:t>
      </w:r>
      <w:r w:rsidRPr="00E34CDB">
        <w:rPr>
          <w:b/>
          <w:sz w:val="27"/>
          <w:szCs w:val="27"/>
          <w:u w:val="single"/>
        </w:rPr>
        <w:t xml:space="preserve"> </w:t>
      </w:r>
      <w:r w:rsidRPr="00E34CDB">
        <w:rPr>
          <w:b/>
          <w:sz w:val="27"/>
          <w:szCs w:val="27"/>
        </w:rPr>
        <w:t xml:space="preserve">  </w:t>
      </w:r>
    </w:p>
    <w:p w:rsidR="0072053E" w:rsidRPr="00E34CDB" w:rsidRDefault="0072053E">
      <w:pPr>
        <w:jc w:val="right"/>
        <w:rPr>
          <w:sz w:val="27"/>
          <w:szCs w:val="27"/>
        </w:rPr>
      </w:pPr>
    </w:p>
    <w:p w:rsidR="0072053E" w:rsidRPr="00E34CDB" w:rsidRDefault="0072053E">
      <w:pPr>
        <w:jc w:val="both"/>
        <w:rPr>
          <w:sz w:val="27"/>
          <w:szCs w:val="27"/>
        </w:rPr>
      </w:pPr>
    </w:p>
    <w:p w:rsidR="0072053E" w:rsidRPr="00E34CDB" w:rsidRDefault="00DE5034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E34CDB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="008730C3" w:rsidRPr="00E34CDB">
        <w:rPr>
          <w:rFonts w:ascii="Times New Roman" w:hAnsi="Times New Roman" w:cs="Times New Roman"/>
          <w:b/>
          <w:bCs/>
          <w:sz w:val="27"/>
          <w:szCs w:val="27"/>
        </w:rPr>
        <w:t xml:space="preserve"> 1.2</w:t>
      </w:r>
      <w:r w:rsidR="0072053E" w:rsidRPr="00E34CDB">
        <w:rPr>
          <w:rFonts w:ascii="Times New Roman" w:hAnsi="Times New Roman" w:cs="Times New Roman"/>
          <w:b/>
          <w:bCs/>
          <w:sz w:val="27"/>
          <w:szCs w:val="27"/>
        </w:rPr>
        <w:t>. изложить в следующей редакции:</w:t>
      </w:r>
    </w:p>
    <w:p w:rsidR="0072053E" w:rsidRPr="00E34CDB" w:rsidRDefault="0072053E">
      <w:pPr>
        <w:widowControl w:val="0"/>
        <w:ind w:firstLine="709"/>
        <w:jc w:val="both"/>
        <w:rPr>
          <w:sz w:val="27"/>
          <w:szCs w:val="27"/>
        </w:rPr>
      </w:pPr>
    </w:p>
    <w:p w:rsidR="00C057F4" w:rsidRPr="00E34CDB" w:rsidRDefault="008730C3" w:rsidP="00E34CDB">
      <w:pPr>
        <w:widowControl w:val="0"/>
        <w:jc w:val="both"/>
        <w:rPr>
          <w:sz w:val="27"/>
          <w:szCs w:val="27"/>
        </w:rPr>
      </w:pPr>
      <w:r w:rsidRPr="00E34CDB">
        <w:rPr>
          <w:sz w:val="27"/>
          <w:szCs w:val="27"/>
        </w:rPr>
        <w:t xml:space="preserve">     </w:t>
      </w:r>
      <w:r w:rsidR="00E34CDB" w:rsidRPr="00E34CDB">
        <w:rPr>
          <w:sz w:val="27"/>
          <w:szCs w:val="27"/>
        </w:rPr>
        <w:t xml:space="preserve">В пункте </w:t>
      </w:r>
      <w:r w:rsidRPr="00E34CDB">
        <w:rPr>
          <w:sz w:val="27"/>
          <w:szCs w:val="27"/>
        </w:rPr>
        <w:t>1.2</w:t>
      </w:r>
      <w:r w:rsidR="0072053E" w:rsidRPr="00E34CDB">
        <w:rPr>
          <w:sz w:val="27"/>
          <w:szCs w:val="27"/>
        </w:rPr>
        <w:t xml:space="preserve">. </w:t>
      </w:r>
      <w:r w:rsidR="00E34CDB" w:rsidRPr="00E34CDB">
        <w:rPr>
          <w:sz w:val="27"/>
          <w:szCs w:val="27"/>
        </w:rPr>
        <w:t>"(</w:t>
      </w:r>
      <w:r w:rsidR="00C057F4" w:rsidRPr="00E34CDB">
        <w:rPr>
          <w:sz w:val="27"/>
          <w:szCs w:val="27"/>
        </w:rPr>
        <w:t>Заявителями, имеющими право на получение муниципальной услуги, (далее – заявитель) являются</w:t>
      </w:r>
      <w:r w:rsidR="00E34CDB" w:rsidRPr="00E34CDB">
        <w:rPr>
          <w:sz w:val="27"/>
          <w:szCs w:val="27"/>
        </w:rPr>
        <w:t>)"</w:t>
      </w:r>
      <w:r w:rsidR="00C057F4" w:rsidRPr="00E34CDB">
        <w:rPr>
          <w:sz w:val="27"/>
          <w:szCs w:val="27"/>
        </w:rPr>
        <w:t>:</w:t>
      </w:r>
      <w:r w:rsidR="00E34CDB" w:rsidRPr="00E34CDB">
        <w:rPr>
          <w:sz w:val="27"/>
          <w:szCs w:val="27"/>
        </w:rPr>
        <w:t xml:space="preserve"> добавить седьмой абзац текста. "</w:t>
      </w:r>
      <w:r w:rsidR="00C057F4" w:rsidRPr="00E34CDB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</w:t>
      </w:r>
      <w:r w:rsidR="00E34CDB" w:rsidRPr="00E34CDB">
        <w:rPr>
          <w:i/>
          <w:sz w:val="27"/>
          <w:szCs w:val="27"/>
        </w:rPr>
        <w:t>рственных и муниципальных услуг</w:t>
      </w:r>
      <w:r w:rsidR="00E34CDB" w:rsidRPr="00E34CDB">
        <w:rPr>
          <w:sz w:val="27"/>
          <w:szCs w:val="27"/>
        </w:rPr>
        <w:t>"</w:t>
      </w:r>
      <w:r w:rsidR="00C057F4" w:rsidRPr="00E34CDB">
        <w:rPr>
          <w:i/>
          <w:sz w:val="27"/>
          <w:szCs w:val="27"/>
        </w:rPr>
        <w:t>.</w:t>
      </w:r>
    </w:p>
    <w:p w:rsidR="00C057F4" w:rsidRPr="00E34CDB" w:rsidRDefault="00C057F4">
      <w:pPr>
        <w:widowControl w:val="0"/>
        <w:jc w:val="both"/>
        <w:rPr>
          <w:i/>
          <w:sz w:val="27"/>
          <w:szCs w:val="27"/>
        </w:rPr>
      </w:pPr>
    </w:p>
    <w:p w:rsidR="0072053E" w:rsidRPr="00E34CDB" w:rsidRDefault="0072053E" w:rsidP="009861E4">
      <w:pPr>
        <w:widowControl w:val="0"/>
        <w:tabs>
          <w:tab w:val="left" w:pos="142"/>
          <w:tab w:val="left" w:pos="284"/>
        </w:tabs>
        <w:contextualSpacing/>
        <w:jc w:val="both"/>
        <w:outlineLvl w:val="0"/>
        <w:rPr>
          <w:b/>
          <w:bCs/>
          <w:sz w:val="27"/>
          <w:szCs w:val="27"/>
        </w:rPr>
      </w:pPr>
      <w:r w:rsidRPr="00E34CDB">
        <w:rPr>
          <w:b/>
          <w:bCs/>
          <w:sz w:val="27"/>
          <w:szCs w:val="27"/>
        </w:rPr>
        <w:t>Пункт 2.</w:t>
      </w:r>
      <w:r w:rsidR="00DE5034" w:rsidRPr="00E34CDB">
        <w:rPr>
          <w:b/>
          <w:bCs/>
          <w:color w:val="000000"/>
          <w:sz w:val="27"/>
          <w:szCs w:val="27"/>
        </w:rPr>
        <w:t>2</w:t>
      </w:r>
      <w:r w:rsidRPr="00E34CDB">
        <w:rPr>
          <w:b/>
          <w:bCs/>
          <w:sz w:val="27"/>
          <w:szCs w:val="27"/>
        </w:rPr>
        <w:t>.</w:t>
      </w:r>
      <w:r w:rsidR="00DE5034" w:rsidRPr="00E34CDB">
        <w:rPr>
          <w:b/>
          <w:bCs/>
          <w:sz w:val="27"/>
          <w:szCs w:val="27"/>
        </w:rPr>
        <w:t>1.</w:t>
      </w:r>
      <w:r w:rsidRPr="00E34CDB">
        <w:rPr>
          <w:b/>
          <w:bCs/>
          <w:sz w:val="27"/>
          <w:szCs w:val="27"/>
        </w:rPr>
        <w:t xml:space="preserve"> изложить в следующей редакции:</w:t>
      </w:r>
    </w:p>
    <w:p w:rsidR="0072053E" w:rsidRPr="00E34CDB" w:rsidRDefault="0072053E">
      <w:pPr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</w:p>
    <w:p w:rsidR="00DE5034" w:rsidRPr="00E34CDB" w:rsidRDefault="00E34CDB" w:rsidP="00E34CD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34CDB">
        <w:rPr>
          <w:rFonts w:ascii="Times New Roman" w:hAnsi="Times New Roman" w:cs="Times New Roman"/>
          <w:bCs/>
          <w:sz w:val="27"/>
          <w:szCs w:val="27"/>
        </w:rPr>
        <w:t xml:space="preserve">В пункте </w:t>
      </w:r>
      <w:r w:rsidR="00DE5034" w:rsidRPr="00E34CDB">
        <w:rPr>
          <w:rFonts w:ascii="Times New Roman" w:hAnsi="Times New Roman" w:cs="Times New Roman"/>
          <w:bCs/>
          <w:sz w:val="27"/>
          <w:szCs w:val="27"/>
        </w:rPr>
        <w:t xml:space="preserve">2.2.1. 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 w:rsidR="00AA55D4">
        <w:rPr>
          <w:rFonts w:ascii="Times New Roman" w:hAnsi="Times New Roman" w:cs="Times New Roman"/>
          <w:sz w:val="27"/>
          <w:szCs w:val="27"/>
        </w:rPr>
        <w:t>(</w:t>
      </w:r>
      <w:r w:rsidR="00DE5034" w:rsidRPr="00E34CDB">
        <w:rPr>
          <w:rFonts w:ascii="Times New Roman" w:hAnsi="Times New Roman" w:cs="Times New Roman"/>
          <w:bCs/>
          <w:sz w:val="27"/>
          <w:szCs w:val="27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</w:t>
      </w:r>
      <w:r w:rsidR="00AA55D4">
        <w:rPr>
          <w:rFonts w:ascii="Times New Roman" w:hAnsi="Times New Roman" w:cs="Times New Roman"/>
          <w:sz w:val="27"/>
          <w:szCs w:val="27"/>
        </w:rPr>
        <w:t>)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 w:rsidR="00993E55" w:rsidRPr="00E34CDB">
        <w:rPr>
          <w:rFonts w:ascii="Times New Roman" w:hAnsi="Times New Roman" w:cs="Times New Roman"/>
          <w:bCs/>
          <w:sz w:val="27"/>
          <w:szCs w:val="27"/>
        </w:rPr>
        <w:t>:</w:t>
      </w:r>
      <w:r w:rsidRPr="00E34CDB">
        <w:rPr>
          <w:rFonts w:ascii="Times New Roman" w:hAnsi="Times New Roman" w:cs="Times New Roman"/>
          <w:bCs/>
          <w:sz w:val="27"/>
          <w:szCs w:val="27"/>
        </w:rPr>
        <w:t xml:space="preserve"> добавить слова</w:t>
      </w:r>
      <w:r w:rsidR="00930EC1" w:rsidRPr="00E34CDB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 w:rsidR="00DE5034" w:rsidRPr="00E34CDB">
        <w:rPr>
          <w:rFonts w:ascii="Times New Roman" w:hAnsi="Times New Roman" w:cs="Times New Roman"/>
          <w:i/>
          <w:sz w:val="27"/>
          <w:szCs w:val="27"/>
        </w:rPr>
        <w:t xml:space="preserve"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</w:t>
      </w:r>
      <w:r w:rsidRPr="00E34CDB">
        <w:rPr>
          <w:rFonts w:ascii="Times New Roman" w:hAnsi="Times New Roman" w:cs="Times New Roman"/>
          <w:i/>
          <w:sz w:val="27"/>
          <w:szCs w:val="27"/>
        </w:rPr>
        <w:t>наличии технической возможности</w:t>
      </w:r>
      <w:r w:rsidRPr="00E34CDB">
        <w:rPr>
          <w:rFonts w:ascii="Times New Roman" w:hAnsi="Times New Roman" w:cs="Times New Roman"/>
          <w:sz w:val="27"/>
          <w:szCs w:val="27"/>
        </w:rPr>
        <w:t>".</w:t>
      </w:r>
    </w:p>
    <w:p w:rsidR="0072053E" w:rsidRPr="00E34CDB" w:rsidRDefault="0072053E" w:rsidP="009861E4">
      <w:pPr>
        <w:tabs>
          <w:tab w:val="left" w:pos="142"/>
          <w:tab w:val="left" w:pos="284"/>
        </w:tabs>
        <w:jc w:val="both"/>
        <w:rPr>
          <w:i/>
          <w:sz w:val="27"/>
          <w:szCs w:val="27"/>
        </w:rPr>
      </w:pPr>
    </w:p>
    <w:p w:rsidR="0072053E" w:rsidRPr="00E34CDB" w:rsidRDefault="0072053E" w:rsidP="009861E4">
      <w:pPr>
        <w:tabs>
          <w:tab w:val="left" w:pos="142"/>
          <w:tab w:val="left" w:pos="284"/>
        </w:tabs>
        <w:jc w:val="both"/>
        <w:rPr>
          <w:sz w:val="27"/>
          <w:szCs w:val="27"/>
        </w:rPr>
      </w:pPr>
      <w:r w:rsidRPr="00E34CDB">
        <w:rPr>
          <w:b/>
          <w:bCs/>
          <w:sz w:val="27"/>
          <w:szCs w:val="27"/>
        </w:rPr>
        <w:t>Пункт 2.</w:t>
      </w:r>
      <w:r w:rsidR="00C12493" w:rsidRPr="00E34CDB">
        <w:rPr>
          <w:b/>
          <w:bCs/>
          <w:color w:val="000000"/>
          <w:sz w:val="27"/>
          <w:szCs w:val="27"/>
        </w:rPr>
        <w:t>3</w:t>
      </w:r>
      <w:r w:rsidRPr="00E34CDB">
        <w:rPr>
          <w:b/>
          <w:bCs/>
          <w:sz w:val="27"/>
          <w:szCs w:val="27"/>
        </w:rPr>
        <w:t>. изложить в следующей редакции:</w:t>
      </w:r>
    </w:p>
    <w:p w:rsidR="0072053E" w:rsidRPr="00E34CDB" w:rsidRDefault="0072053E">
      <w:pPr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</w:p>
    <w:p w:rsidR="00C12493" w:rsidRPr="00E34CDB" w:rsidRDefault="00E34CDB" w:rsidP="00C1249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4CDB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C12493" w:rsidRPr="00E34CDB">
        <w:rPr>
          <w:rFonts w:ascii="Times New Roman" w:hAnsi="Times New Roman" w:cs="Times New Roman"/>
          <w:sz w:val="27"/>
          <w:szCs w:val="27"/>
        </w:rPr>
        <w:t xml:space="preserve">2.3. 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 w:rsidR="00AA55D4">
        <w:rPr>
          <w:rFonts w:ascii="Times New Roman" w:hAnsi="Times New Roman" w:cs="Times New Roman"/>
          <w:sz w:val="27"/>
          <w:szCs w:val="27"/>
        </w:rPr>
        <w:t>(</w:t>
      </w:r>
      <w:r w:rsidR="00C12493" w:rsidRPr="00E34CDB">
        <w:rPr>
          <w:rFonts w:ascii="Times New Roman" w:hAnsi="Times New Roman" w:cs="Times New Roman"/>
          <w:sz w:val="27"/>
          <w:szCs w:val="27"/>
        </w:rPr>
        <w:t>Результатом предоставления муниципальной услуги является</w:t>
      </w:r>
      <w:r w:rsidR="00AA55D4">
        <w:rPr>
          <w:rFonts w:ascii="Times New Roman" w:hAnsi="Times New Roman" w:cs="Times New Roman"/>
          <w:sz w:val="27"/>
          <w:szCs w:val="27"/>
        </w:rPr>
        <w:t>)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 w:rsidR="00C12493" w:rsidRPr="00E34CDB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286ED6" w:rsidRPr="00E34CDB" w:rsidRDefault="00E34CDB" w:rsidP="00E34CDB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34CDB">
        <w:rPr>
          <w:rFonts w:ascii="Times New Roman" w:hAnsi="Times New Roman" w:cs="Times New Roman"/>
          <w:sz w:val="27"/>
          <w:szCs w:val="27"/>
        </w:rPr>
        <w:t>в</w:t>
      </w:r>
      <w:r w:rsidR="009861E4" w:rsidRPr="00E34CDB">
        <w:rPr>
          <w:rFonts w:ascii="Times New Roman" w:hAnsi="Times New Roman" w:cs="Times New Roman"/>
          <w:sz w:val="27"/>
          <w:szCs w:val="27"/>
        </w:rPr>
        <w:t xml:space="preserve"> раздел</w:t>
      </w:r>
      <w:r w:rsidRPr="00E34CDB">
        <w:rPr>
          <w:rFonts w:ascii="Times New Roman" w:hAnsi="Times New Roman" w:cs="Times New Roman"/>
          <w:sz w:val="27"/>
          <w:szCs w:val="27"/>
        </w:rPr>
        <w:t>е 2 (без личной явки): к словам "</w:t>
      </w:r>
      <w:r w:rsidR="00AA55D4">
        <w:rPr>
          <w:rFonts w:ascii="Times New Roman" w:hAnsi="Times New Roman" w:cs="Times New Roman"/>
          <w:sz w:val="27"/>
          <w:szCs w:val="27"/>
        </w:rPr>
        <w:t>(</w:t>
      </w:r>
      <w:r w:rsidRPr="00E34CDB">
        <w:rPr>
          <w:rFonts w:ascii="Times New Roman" w:hAnsi="Times New Roman" w:cs="Times New Roman"/>
          <w:sz w:val="27"/>
          <w:szCs w:val="27"/>
        </w:rPr>
        <w:t>в электронной форме через сайт ОМ</w:t>
      </w:r>
      <w:r w:rsidR="00AA55D4">
        <w:rPr>
          <w:rFonts w:ascii="Times New Roman" w:hAnsi="Times New Roman" w:cs="Times New Roman"/>
          <w:sz w:val="27"/>
          <w:szCs w:val="27"/>
        </w:rPr>
        <w:t>СУ (при технической реализации)</w:t>
      </w:r>
      <w:r w:rsidRPr="00E34CDB">
        <w:rPr>
          <w:rFonts w:ascii="Times New Roman" w:hAnsi="Times New Roman" w:cs="Times New Roman"/>
          <w:sz w:val="27"/>
          <w:szCs w:val="27"/>
        </w:rPr>
        <w:t>" добавить текст</w:t>
      </w:r>
      <w:r w:rsidRPr="00E34CD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 w:rsidR="00286ED6" w:rsidRPr="00E34CDB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86ED6" w:rsidRPr="00E34CDB" w:rsidRDefault="00286ED6" w:rsidP="00286E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34CDB">
        <w:rPr>
          <w:rFonts w:ascii="Times New Roman" w:hAnsi="Times New Roman" w:cs="Times New Roman"/>
          <w:i/>
          <w:sz w:val="27"/>
          <w:szCs w:val="27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E34CDB">
        <w:rPr>
          <w:rFonts w:ascii="Times New Roman" w:hAnsi="Times New Roman" w:cs="Times New Roman"/>
          <w:i/>
          <w:sz w:val="27"/>
          <w:szCs w:val="27"/>
        </w:rPr>
        <w:lastRenderedPageBreak/>
        <w:t>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286ED6" w:rsidRPr="00E34CDB" w:rsidRDefault="00286ED6" w:rsidP="00286E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34CDB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</w:t>
      </w:r>
      <w:r w:rsidR="00E34CDB" w:rsidRPr="00E34CDB">
        <w:rPr>
          <w:rFonts w:ascii="Times New Roman" w:hAnsi="Times New Roman" w:cs="Times New Roman"/>
          <w:i/>
          <w:sz w:val="27"/>
          <w:szCs w:val="27"/>
        </w:rPr>
        <w:t>рственных и муниципальных услуг</w:t>
      </w:r>
      <w:r w:rsidR="00E34CDB" w:rsidRPr="00E34CDB">
        <w:rPr>
          <w:rFonts w:ascii="Times New Roman" w:hAnsi="Times New Roman" w:cs="Times New Roman"/>
          <w:sz w:val="27"/>
          <w:szCs w:val="27"/>
        </w:rPr>
        <w:t>"</w:t>
      </w:r>
      <w:r w:rsidRPr="00E34CDB">
        <w:rPr>
          <w:rFonts w:ascii="Times New Roman" w:hAnsi="Times New Roman" w:cs="Times New Roman"/>
          <w:i/>
          <w:sz w:val="27"/>
          <w:szCs w:val="27"/>
        </w:rPr>
        <w:t>.</w:t>
      </w:r>
    </w:p>
    <w:p w:rsidR="0072053E" w:rsidRPr="009861E4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i/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BC" w:rsidRDefault="00F72EBC" w:rsidP="00297FCB">
      <w:r>
        <w:separator/>
      </w:r>
    </w:p>
  </w:endnote>
  <w:endnote w:type="continuationSeparator" w:id="0">
    <w:p w:rsidR="00F72EBC" w:rsidRDefault="00F72EBC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BC" w:rsidRDefault="00F72EBC" w:rsidP="00297FCB">
      <w:r>
        <w:separator/>
      </w:r>
    </w:p>
  </w:footnote>
  <w:footnote w:type="continuationSeparator" w:id="0">
    <w:p w:rsidR="00F72EBC" w:rsidRDefault="00F72EBC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F72EBC">
    <w:pPr>
      <w:pStyle w:val="a8"/>
      <w:ind w:right="360"/>
    </w:pPr>
    <w:r>
      <w:rPr>
        <w:noProof/>
      </w:rPr>
      <w:pict>
        <v:rect id="Врезка1" o:spid="_x0000_s2049" style="position:absolute;margin-left:156.3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12116"/>
    <w:rsid w:val="00027EDA"/>
    <w:rsid w:val="00286ED6"/>
    <w:rsid w:val="00297FCB"/>
    <w:rsid w:val="002E67F5"/>
    <w:rsid w:val="00313B2D"/>
    <w:rsid w:val="00343CA5"/>
    <w:rsid w:val="004027A3"/>
    <w:rsid w:val="0072053E"/>
    <w:rsid w:val="008730C3"/>
    <w:rsid w:val="008E2C94"/>
    <w:rsid w:val="00930EC1"/>
    <w:rsid w:val="00931012"/>
    <w:rsid w:val="009861E4"/>
    <w:rsid w:val="00993E55"/>
    <w:rsid w:val="00AA55D4"/>
    <w:rsid w:val="00AB657A"/>
    <w:rsid w:val="00C057F4"/>
    <w:rsid w:val="00C12493"/>
    <w:rsid w:val="00DE341E"/>
    <w:rsid w:val="00DE5034"/>
    <w:rsid w:val="00E34CDB"/>
    <w:rsid w:val="00E543DD"/>
    <w:rsid w:val="00F72EBC"/>
    <w:rsid w:val="00F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28E940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31</cp:revision>
  <cp:lastPrinted>2024-10-10T11:26:00Z</cp:lastPrinted>
  <dcterms:created xsi:type="dcterms:W3CDTF">2022-02-25T10:29:00Z</dcterms:created>
  <dcterms:modified xsi:type="dcterms:W3CDTF">2024-10-10T11:26:00Z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