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3CD8" w14:textId="77777777" w:rsidR="00612E92" w:rsidRPr="00751177" w:rsidRDefault="00612E92" w:rsidP="0094481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</w:t>
      </w:r>
      <w:r w:rsidRPr="00751177">
        <w:rPr>
          <w:b/>
          <w:bCs/>
        </w:rPr>
        <w:t xml:space="preserve">тчет </w:t>
      </w:r>
    </w:p>
    <w:p w14:paraId="12240549" w14:textId="77777777" w:rsidR="00612E92" w:rsidRDefault="00612E92" w:rsidP="00C558C3">
      <w:pPr>
        <w:jc w:val="center"/>
        <w:rPr>
          <w:b/>
          <w:bCs/>
        </w:rPr>
      </w:pPr>
      <w:r w:rsidRPr="00764C85">
        <w:rPr>
          <w:b/>
          <w:bCs/>
        </w:rPr>
        <w:t xml:space="preserve">Администрации МО </w:t>
      </w:r>
      <w:proofErr w:type="spellStart"/>
      <w:r w:rsidRPr="00764C85">
        <w:rPr>
          <w:b/>
          <w:bCs/>
        </w:rPr>
        <w:t>Оржицкое</w:t>
      </w:r>
      <w:proofErr w:type="spellEnd"/>
      <w:r w:rsidRPr="00764C85">
        <w:rPr>
          <w:b/>
          <w:bCs/>
        </w:rPr>
        <w:t xml:space="preserve"> сельское поселение </w:t>
      </w:r>
    </w:p>
    <w:p w14:paraId="0AEB7AB2" w14:textId="77777777" w:rsidR="00612E92" w:rsidRPr="00764C85" w:rsidRDefault="00612E92" w:rsidP="00C558C3">
      <w:pPr>
        <w:jc w:val="center"/>
        <w:rPr>
          <w:b/>
          <w:bCs/>
        </w:rPr>
      </w:pPr>
      <w:r w:rsidRPr="00764C85">
        <w:rPr>
          <w:b/>
          <w:bCs/>
        </w:rPr>
        <w:t>МО Ломоносовский муниципальный район Ленинградской области</w:t>
      </w:r>
    </w:p>
    <w:p w14:paraId="06CEA27C" w14:textId="77777777" w:rsidR="00612E92" w:rsidRDefault="00612E92" w:rsidP="00C558C3">
      <w:pPr>
        <w:jc w:val="center"/>
        <w:rPr>
          <w:b/>
          <w:bCs/>
          <w:sz w:val="22"/>
          <w:szCs w:val="22"/>
        </w:rPr>
      </w:pPr>
      <w:r w:rsidRPr="00751177">
        <w:rPr>
          <w:b/>
          <w:bCs/>
        </w:rPr>
        <w:t xml:space="preserve">о ходе реализации плана мероприятий </w:t>
      </w:r>
      <w:r>
        <w:rPr>
          <w:b/>
          <w:bCs/>
          <w:sz w:val="22"/>
          <w:szCs w:val="22"/>
        </w:rPr>
        <w:t>муниципальной программы</w:t>
      </w:r>
    </w:p>
    <w:p w14:paraId="403C1BC8" w14:textId="77777777" w:rsidR="00612E92" w:rsidRDefault="00612E92" w:rsidP="00C558C3">
      <w:pPr>
        <w:jc w:val="center"/>
      </w:pPr>
      <w:r>
        <w:rPr>
          <w:b/>
          <w:bCs/>
          <w:sz w:val="22"/>
          <w:szCs w:val="22"/>
        </w:rPr>
        <w:t xml:space="preserve">«Содействие развитию иных форм самоуправления на части территорий являющейся административным </w:t>
      </w:r>
      <w:proofErr w:type="gramStart"/>
      <w:r>
        <w:rPr>
          <w:b/>
          <w:bCs/>
          <w:sz w:val="22"/>
          <w:szCs w:val="22"/>
        </w:rPr>
        <w:t>центром  МО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Оржицкое</w:t>
      </w:r>
      <w:proofErr w:type="spellEnd"/>
      <w:r>
        <w:rPr>
          <w:b/>
          <w:bCs/>
          <w:sz w:val="22"/>
          <w:szCs w:val="22"/>
        </w:rPr>
        <w:t xml:space="preserve"> сельское поселение»</w:t>
      </w:r>
    </w:p>
    <w:p w14:paraId="5D028BFD" w14:textId="77777777" w:rsidR="00612E92" w:rsidRPr="004B7B7D" w:rsidRDefault="00612E92">
      <w:pPr>
        <w:ind w:firstLine="709"/>
        <w:jc w:val="both"/>
        <w:rPr>
          <w:b/>
          <w:bCs/>
          <w:sz w:val="27"/>
          <w:szCs w:val="27"/>
        </w:rPr>
      </w:pPr>
    </w:p>
    <w:tbl>
      <w:tblPr>
        <w:tblW w:w="10538" w:type="dxa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A0" w:firstRow="1" w:lastRow="0" w:firstColumn="1" w:lastColumn="0" w:noHBand="0" w:noVBand="0"/>
      </w:tblPr>
      <w:tblGrid>
        <w:gridCol w:w="458"/>
        <w:gridCol w:w="2160"/>
        <w:gridCol w:w="1620"/>
        <w:gridCol w:w="2160"/>
        <w:gridCol w:w="2160"/>
        <w:gridCol w:w="1980"/>
      </w:tblGrid>
      <w:tr w:rsidR="00612E92" w:rsidRPr="004B7B7D" w14:paraId="5AF6DD52" w14:textId="77777777">
        <w:tc>
          <w:tcPr>
            <w:tcW w:w="458" w:type="dxa"/>
            <w:tcMar>
              <w:left w:w="88" w:type="dxa"/>
            </w:tcMar>
          </w:tcPr>
          <w:p w14:paraId="45C15BED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25F065F8" w14:textId="77777777" w:rsidR="00612E92" w:rsidRPr="004B7B7D" w:rsidRDefault="00612E92" w:rsidP="00F05F51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tcMar>
              <w:left w:w="88" w:type="dxa"/>
            </w:tcMar>
          </w:tcPr>
          <w:p w14:paraId="1284B0E4" w14:textId="77777777" w:rsidR="00612E92" w:rsidRPr="004B7B7D" w:rsidRDefault="00612E92" w:rsidP="00F05F51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Срок</w:t>
            </w:r>
          </w:p>
          <w:p w14:paraId="0782CD7C" w14:textId="77777777" w:rsidR="00612E92" w:rsidRPr="004B7B7D" w:rsidRDefault="00612E92" w:rsidP="00F05F51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4011B96E" w14:textId="77777777" w:rsidR="00612E92" w:rsidRPr="004B7B7D" w:rsidRDefault="00612E92" w:rsidP="00F05F51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tcMar>
              <w:left w:w="88" w:type="dxa"/>
            </w:tcMar>
          </w:tcPr>
          <w:p w14:paraId="03039153" w14:textId="77777777" w:rsidR="00612E92" w:rsidRPr="004B7B7D" w:rsidRDefault="00612E92" w:rsidP="00F05F51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980" w:type="dxa"/>
          </w:tcPr>
          <w:p w14:paraId="3AEAC0E5" w14:textId="77777777" w:rsidR="00612E92" w:rsidRPr="004B7B7D" w:rsidRDefault="00612E92" w:rsidP="00F05F51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Состояние исполнения</w:t>
            </w:r>
          </w:p>
        </w:tc>
      </w:tr>
      <w:tr w:rsidR="00612E92" w:rsidRPr="004B7B7D" w14:paraId="3F4CC476" w14:textId="77777777">
        <w:tc>
          <w:tcPr>
            <w:tcW w:w="10538" w:type="dxa"/>
            <w:gridSpan w:val="6"/>
            <w:tcMar>
              <w:left w:w="88" w:type="dxa"/>
            </w:tcMar>
          </w:tcPr>
          <w:p w14:paraId="4B95723F" w14:textId="77777777" w:rsidR="00612E92" w:rsidRPr="004B7B7D" w:rsidRDefault="00612E92" w:rsidP="00F05F51">
            <w:pPr>
              <w:ind w:firstLine="709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B7B7D">
              <w:rPr>
                <w:b/>
                <w:bCs/>
                <w:sz w:val="22"/>
                <w:szCs w:val="22"/>
              </w:rPr>
              <w:t xml:space="preserve"> Реализация мероприятий «Реконструкция уличного освещения в деревне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</w:t>
            </w:r>
            <w:proofErr w:type="gramStart"/>
            <w:r w:rsidRPr="00155D24">
              <w:rPr>
                <w:b/>
                <w:bCs/>
                <w:sz w:val="22"/>
                <w:szCs w:val="22"/>
              </w:rPr>
              <w:t>центром  МО</w:t>
            </w:r>
            <w:proofErr w:type="gramEnd"/>
            <w:r w:rsidRPr="00155D2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612E92" w:rsidRPr="004B7B7D" w14:paraId="440DCFC4" w14:textId="77777777">
        <w:tc>
          <w:tcPr>
            <w:tcW w:w="458" w:type="dxa"/>
            <w:tcMar>
              <w:left w:w="88" w:type="dxa"/>
            </w:tcMar>
          </w:tcPr>
          <w:p w14:paraId="7F19BA15" w14:textId="77777777" w:rsidR="00612E92" w:rsidRPr="004B7B7D" w:rsidRDefault="00612E92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Mar>
              <w:left w:w="88" w:type="dxa"/>
            </w:tcMar>
          </w:tcPr>
          <w:p w14:paraId="1904A1F4" w14:textId="77777777" w:rsidR="00612E92" w:rsidRPr="004B7B7D" w:rsidRDefault="00612E92" w:rsidP="00F05F51">
            <w:pPr>
              <w:jc w:val="center"/>
              <w:rPr>
                <w:color w:val="000000"/>
              </w:rPr>
            </w:pPr>
            <w:r w:rsidRPr="004B7B7D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61C5DDE3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160" w:type="dxa"/>
            <w:tcMar>
              <w:left w:w="88" w:type="dxa"/>
            </w:tcMar>
          </w:tcPr>
          <w:p w14:paraId="7EDE3BE8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2EAD2972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Заключение муниципального контракта</w:t>
            </w:r>
          </w:p>
          <w:p w14:paraId="441BBF20" w14:textId="77777777" w:rsidR="00612E92" w:rsidRPr="004B7B7D" w:rsidRDefault="00612E92" w:rsidP="00F05F51">
            <w:pPr>
              <w:jc w:val="center"/>
            </w:pPr>
          </w:p>
        </w:tc>
        <w:tc>
          <w:tcPr>
            <w:tcW w:w="1980" w:type="dxa"/>
          </w:tcPr>
          <w:p w14:paraId="777FF7C1" w14:textId="77777777" w:rsidR="00612E92" w:rsidRDefault="00612E92" w:rsidP="00A41A3D">
            <w:pPr>
              <w:jc w:val="center"/>
            </w:pPr>
            <w:r>
              <w:rPr>
                <w:sz w:val="22"/>
                <w:szCs w:val="22"/>
              </w:rPr>
              <w:t>Контракт</w:t>
            </w:r>
          </w:p>
          <w:p w14:paraId="03508BBF" w14:textId="77777777" w:rsidR="00612E92" w:rsidRPr="004B7B7D" w:rsidRDefault="00612E92" w:rsidP="00A41A3D">
            <w:pPr>
              <w:jc w:val="center"/>
            </w:pPr>
            <w:r>
              <w:rPr>
                <w:sz w:val="22"/>
                <w:szCs w:val="22"/>
              </w:rPr>
              <w:t>заключен</w:t>
            </w:r>
          </w:p>
        </w:tc>
      </w:tr>
      <w:tr w:rsidR="00612E92" w:rsidRPr="004B7B7D" w14:paraId="12F525E6" w14:textId="77777777">
        <w:trPr>
          <w:trHeight w:val="1494"/>
        </w:trPr>
        <w:tc>
          <w:tcPr>
            <w:tcW w:w="458" w:type="dxa"/>
            <w:tcMar>
              <w:left w:w="88" w:type="dxa"/>
            </w:tcMar>
          </w:tcPr>
          <w:p w14:paraId="60E86094" w14:textId="77777777" w:rsidR="00612E92" w:rsidRPr="004B7B7D" w:rsidRDefault="00612E92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Mar>
              <w:left w:w="88" w:type="dxa"/>
            </w:tcMar>
          </w:tcPr>
          <w:p w14:paraId="4DCDFE75" w14:textId="77777777" w:rsidR="00612E92" w:rsidRPr="004B7B7D" w:rsidRDefault="00612E92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Выполнение работ по реконструкции уличного освещения</w:t>
            </w:r>
          </w:p>
        </w:tc>
        <w:tc>
          <w:tcPr>
            <w:tcW w:w="1620" w:type="dxa"/>
            <w:tcMar>
              <w:left w:w="88" w:type="dxa"/>
            </w:tcMar>
          </w:tcPr>
          <w:p w14:paraId="72A7AF89" w14:textId="77777777" w:rsidR="00612E92" w:rsidRPr="004B7B7D" w:rsidRDefault="00612E92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2605FD3A" w14:textId="77777777" w:rsidR="00612E92" w:rsidRPr="004B7B7D" w:rsidRDefault="00612E92" w:rsidP="00F05F51">
            <w:pPr>
              <w:jc w:val="center"/>
              <w:rPr>
                <w:color w:val="000000"/>
                <w:spacing w:val="-1"/>
              </w:rPr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4ED0679F" w14:textId="77777777" w:rsidR="00612E92" w:rsidRPr="004B7B7D" w:rsidRDefault="00612E92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Реконструкция уличного   освещения в деревне        Оржицы МО </w:t>
            </w:r>
            <w:proofErr w:type="spellStart"/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2C241887" w14:textId="77777777" w:rsidR="00612E92" w:rsidRDefault="00612E92" w:rsidP="00F05F5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Работы </w:t>
            </w:r>
          </w:p>
          <w:p w14:paraId="7FCDBDBE" w14:textId="77777777" w:rsidR="00612E92" w:rsidRPr="004B7B7D" w:rsidRDefault="00612E92" w:rsidP="00F05F5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выполнены</w:t>
            </w:r>
          </w:p>
        </w:tc>
      </w:tr>
      <w:tr w:rsidR="00612E92" w:rsidRPr="004B7B7D" w14:paraId="4BA90E5D" w14:textId="77777777">
        <w:tc>
          <w:tcPr>
            <w:tcW w:w="458" w:type="dxa"/>
            <w:tcMar>
              <w:left w:w="88" w:type="dxa"/>
            </w:tcMar>
          </w:tcPr>
          <w:p w14:paraId="61BBB667" w14:textId="77777777" w:rsidR="00612E92" w:rsidRPr="004B7B7D" w:rsidRDefault="00612E92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tcMar>
              <w:left w:w="88" w:type="dxa"/>
            </w:tcMar>
          </w:tcPr>
          <w:p w14:paraId="7951830D" w14:textId="77777777" w:rsidR="00612E92" w:rsidRPr="004B7B7D" w:rsidRDefault="00612E92" w:rsidP="00F05F51">
            <w:pPr>
              <w:ind w:firstLine="33"/>
              <w:jc w:val="center"/>
              <w:rPr>
                <w:color w:val="000000"/>
              </w:rPr>
            </w:pPr>
            <w:r w:rsidRPr="004B7B7D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471D90AB" w14:textId="77777777" w:rsidR="00612E92" w:rsidRPr="004B7B7D" w:rsidRDefault="00612E92" w:rsidP="00F05F51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5443CF34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4870EAFC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2EF3B15F" w14:textId="77777777" w:rsidR="00612E92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 </w:t>
            </w:r>
          </w:p>
          <w:p w14:paraId="55E84B99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612E92" w:rsidRPr="004B7B7D" w14:paraId="17042C15" w14:textId="77777777">
        <w:tc>
          <w:tcPr>
            <w:tcW w:w="10538" w:type="dxa"/>
            <w:gridSpan w:val="6"/>
            <w:tcMar>
              <w:left w:w="88" w:type="dxa"/>
            </w:tcMar>
          </w:tcPr>
          <w:p w14:paraId="2F98E133" w14:textId="77777777" w:rsidR="00612E92" w:rsidRPr="00E2432B" w:rsidRDefault="00612E92" w:rsidP="00F05F51">
            <w:pPr>
              <w:pStyle w:val="11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32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2432B">
              <w:rPr>
                <w:rFonts w:ascii="Times New Roman" w:hAnsi="Times New Roman" w:cs="Times New Roman"/>
                <w:b/>
                <w:bCs/>
              </w:rPr>
              <w:t xml:space="preserve">. Контроль за реализацией «Реконструкция уличного освещения в деревне Оржицы МО </w:t>
            </w:r>
            <w:proofErr w:type="spellStart"/>
            <w:r w:rsidRPr="00E2432B">
              <w:rPr>
                <w:rFonts w:ascii="Times New Roman" w:hAnsi="Times New Roman" w:cs="Times New Roman"/>
                <w:b/>
                <w:bCs/>
              </w:rPr>
              <w:t>Оржицкое</w:t>
            </w:r>
            <w:proofErr w:type="spell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сельское поселение МО Ломоносовский муниципальный район Ленинградской области» муниципальной программы «Содействие развитию иных форм самоуправления на части территорий являющейся административным </w:t>
            </w:r>
            <w:proofErr w:type="gramStart"/>
            <w:r w:rsidRPr="00E2432B">
              <w:rPr>
                <w:rFonts w:ascii="Times New Roman" w:hAnsi="Times New Roman" w:cs="Times New Roman"/>
                <w:b/>
                <w:bCs/>
              </w:rPr>
              <w:t>центром  МО</w:t>
            </w:r>
            <w:proofErr w:type="gram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2432B">
              <w:rPr>
                <w:rFonts w:ascii="Times New Roman" w:hAnsi="Times New Roman" w:cs="Times New Roman"/>
                <w:b/>
                <w:bCs/>
              </w:rPr>
              <w:t>Оржицкое</w:t>
            </w:r>
            <w:proofErr w:type="spell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сельское поселение»</w:t>
            </w:r>
          </w:p>
        </w:tc>
      </w:tr>
      <w:tr w:rsidR="00612E92" w:rsidRPr="004B7B7D" w14:paraId="08DC1F1C" w14:textId="77777777">
        <w:tc>
          <w:tcPr>
            <w:tcW w:w="458" w:type="dxa"/>
            <w:tcMar>
              <w:left w:w="88" w:type="dxa"/>
            </w:tcMar>
          </w:tcPr>
          <w:p w14:paraId="161BF135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  <w:tcMar>
              <w:left w:w="88" w:type="dxa"/>
            </w:tcMar>
          </w:tcPr>
          <w:p w14:paraId="49012DFC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620" w:type="dxa"/>
            <w:tcMar>
              <w:left w:w="88" w:type="dxa"/>
            </w:tcMar>
          </w:tcPr>
          <w:p w14:paraId="4D4DEB12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Весь период проведения работ</w:t>
            </w:r>
          </w:p>
        </w:tc>
        <w:tc>
          <w:tcPr>
            <w:tcW w:w="2160" w:type="dxa"/>
            <w:tcMar>
              <w:left w:w="88" w:type="dxa"/>
            </w:tcMar>
          </w:tcPr>
          <w:p w14:paraId="413FF92A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4E46A21D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Выявление недостатков в период проведения работ</w:t>
            </w:r>
          </w:p>
          <w:p w14:paraId="06C614EB" w14:textId="77777777" w:rsidR="00612E92" w:rsidRPr="004B7B7D" w:rsidRDefault="00612E92" w:rsidP="00F05F51">
            <w:pPr>
              <w:ind w:firstLine="709"/>
              <w:jc w:val="center"/>
            </w:pPr>
          </w:p>
          <w:p w14:paraId="781D41CD" w14:textId="77777777" w:rsidR="00612E92" w:rsidRPr="004B7B7D" w:rsidRDefault="00612E92" w:rsidP="00F05F51">
            <w:pPr>
              <w:ind w:firstLine="709"/>
              <w:jc w:val="center"/>
            </w:pPr>
          </w:p>
          <w:p w14:paraId="15724BCA" w14:textId="77777777" w:rsidR="00612E92" w:rsidRPr="004B7B7D" w:rsidRDefault="00612E92" w:rsidP="00F05F51">
            <w:pPr>
              <w:ind w:firstLine="709"/>
              <w:jc w:val="center"/>
            </w:pPr>
          </w:p>
        </w:tc>
        <w:tc>
          <w:tcPr>
            <w:tcW w:w="1980" w:type="dxa"/>
          </w:tcPr>
          <w:p w14:paraId="5CD230AA" w14:textId="77777777" w:rsidR="00612E92" w:rsidRDefault="00612E92" w:rsidP="00A41A3D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Работы</w:t>
            </w:r>
          </w:p>
          <w:p w14:paraId="06A1D103" w14:textId="77777777" w:rsidR="00612E92" w:rsidRPr="004B7B7D" w:rsidRDefault="00612E92" w:rsidP="00A41A3D">
            <w:pPr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выполнены</w:t>
            </w:r>
          </w:p>
        </w:tc>
      </w:tr>
      <w:tr w:rsidR="00612E92" w:rsidRPr="004B7B7D" w14:paraId="077ABBD9" w14:textId="77777777">
        <w:tc>
          <w:tcPr>
            <w:tcW w:w="458" w:type="dxa"/>
            <w:tcMar>
              <w:left w:w="88" w:type="dxa"/>
            </w:tcMar>
          </w:tcPr>
          <w:p w14:paraId="7FA21F6E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Mar>
              <w:left w:w="88" w:type="dxa"/>
            </w:tcMar>
          </w:tcPr>
          <w:p w14:paraId="099CA9E3" w14:textId="77777777" w:rsidR="00612E92" w:rsidRPr="004B7B7D" w:rsidRDefault="00612E92" w:rsidP="00F05F51">
            <w:pPr>
              <w:widowControl w:val="0"/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5A2E24BB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37440DC6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48D137BA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заказчику подрядчиком</w:t>
            </w:r>
          </w:p>
          <w:p w14:paraId="1D53A966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Завершение работ в соответствии с графиком</w:t>
            </w:r>
          </w:p>
        </w:tc>
        <w:tc>
          <w:tcPr>
            <w:tcW w:w="1980" w:type="dxa"/>
          </w:tcPr>
          <w:p w14:paraId="2D9664D4" w14:textId="77777777" w:rsidR="00612E92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сроки, </w:t>
            </w:r>
          </w:p>
          <w:p w14:paraId="7DA6EA62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612E92" w:rsidRPr="004B7B7D" w14:paraId="685D63EA" w14:textId="77777777">
        <w:tc>
          <w:tcPr>
            <w:tcW w:w="458" w:type="dxa"/>
            <w:tcMar>
              <w:left w:w="88" w:type="dxa"/>
            </w:tcMar>
          </w:tcPr>
          <w:p w14:paraId="0A852C42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  <w:tcMar>
              <w:left w:w="88" w:type="dxa"/>
            </w:tcMar>
          </w:tcPr>
          <w:p w14:paraId="31FF8AD6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620" w:type="dxa"/>
            <w:tcMar>
              <w:left w:w="88" w:type="dxa"/>
            </w:tcMar>
          </w:tcPr>
          <w:p w14:paraId="337E09B0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05466588" w14:textId="77777777" w:rsidR="00612E92" w:rsidRPr="004B7B7D" w:rsidRDefault="00612E92" w:rsidP="00F05F51">
            <w:pPr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78B1B58B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548E9CF7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Мониторинг освоения объемов средств и целевых показателей по Соглашению с Комитетом,</w:t>
            </w:r>
          </w:p>
          <w:p w14:paraId="7E289927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отчет об освоении субсидии по объекту</w:t>
            </w:r>
          </w:p>
        </w:tc>
        <w:tc>
          <w:tcPr>
            <w:tcW w:w="1980" w:type="dxa"/>
          </w:tcPr>
          <w:p w14:paraId="76885CCF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Составлен отчет за 2017года</w:t>
            </w:r>
          </w:p>
        </w:tc>
      </w:tr>
      <w:tr w:rsidR="00612E92" w:rsidRPr="004B7B7D" w14:paraId="7810D741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61CEE571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Mar>
              <w:left w:w="88" w:type="dxa"/>
            </w:tcMar>
          </w:tcPr>
          <w:p w14:paraId="59450D4C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491BF001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Май-июнь</w:t>
            </w:r>
          </w:p>
          <w:p w14:paraId="4FD33692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160" w:type="dxa"/>
            <w:tcMar>
              <w:left w:w="88" w:type="dxa"/>
            </w:tcMar>
          </w:tcPr>
          <w:p w14:paraId="74E16191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0568F26A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26286E01" w14:textId="77777777" w:rsidR="00612E92" w:rsidRPr="004B7B7D" w:rsidRDefault="00612E92" w:rsidP="00F05F51">
            <w:pPr>
              <w:ind w:firstLine="33"/>
              <w:jc w:val="center"/>
            </w:pPr>
          </w:p>
        </w:tc>
      </w:tr>
      <w:tr w:rsidR="00612E92" w:rsidRPr="004B7B7D" w14:paraId="6E1D6AEE" w14:textId="77777777">
        <w:trPr>
          <w:trHeight w:val="998"/>
        </w:trPr>
        <w:tc>
          <w:tcPr>
            <w:tcW w:w="10538" w:type="dxa"/>
            <w:gridSpan w:val="6"/>
            <w:tcMar>
              <w:left w:w="88" w:type="dxa"/>
            </w:tcMar>
          </w:tcPr>
          <w:p w14:paraId="391ECFFA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4B7B7D">
              <w:rPr>
                <w:b/>
                <w:bCs/>
                <w:sz w:val="22"/>
                <w:szCs w:val="22"/>
              </w:rPr>
              <w:t xml:space="preserve"> Реализация мероприятий «Ремонт муниципальных </w:t>
            </w:r>
            <w:proofErr w:type="gramStart"/>
            <w:r w:rsidRPr="004B7B7D">
              <w:rPr>
                <w:b/>
                <w:bCs/>
                <w:sz w:val="22"/>
                <w:szCs w:val="22"/>
              </w:rPr>
              <w:t>дорог  деревни</w:t>
            </w:r>
            <w:proofErr w:type="gramEnd"/>
            <w:r w:rsidRPr="004B7B7D">
              <w:rPr>
                <w:b/>
                <w:bCs/>
                <w:sz w:val="22"/>
                <w:szCs w:val="22"/>
              </w:rPr>
              <w:t xml:space="preserve">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центром  МО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612E92" w:rsidRPr="004B7B7D" w14:paraId="54916625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799C26BE" w14:textId="77777777" w:rsidR="00612E92" w:rsidRPr="004B7B7D" w:rsidRDefault="00612E92" w:rsidP="00F05F51">
            <w:pPr>
              <w:ind w:firstLine="70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tcMar>
              <w:left w:w="88" w:type="dxa"/>
            </w:tcMar>
          </w:tcPr>
          <w:p w14:paraId="768731A5" w14:textId="77777777" w:rsidR="00612E92" w:rsidRPr="004B7B7D" w:rsidRDefault="00612E92" w:rsidP="00F05F51">
            <w:pPr>
              <w:jc w:val="center"/>
            </w:pPr>
            <w:r w:rsidRPr="004B7B7D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3B887310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Апрель-май</w:t>
            </w:r>
          </w:p>
          <w:p w14:paraId="7CB30AD8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7BB3FF18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434E3B06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Заключение муниципального контракта</w:t>
            </w:r>
          </w:p>
          <w:p w14:paraId="2B3B2009" w14:textId="77777777" w:rsidR="00612E92" w:rsidRPr="004B7B7D" w:rsidRDefault="00612E92" w:rsidP="00F05F51">
            <w:pPr>
              <w:jc w:val="center"/>
            </w:pPr>
          </w:p>
        </w:tc>
        <w:tc>
          <w:tcPr>
            <w:tcW w:w="1980" w:type="dxa"/>
          </w:tcPr>
          <w:p w14:paraId="1648BE5B" w14:textId="77777777" w:rsidR="00612E92" w:rsidRDefault="00612E92" w:rsidP="00860626">
            <w:pPr>
              <w:jc w:val="center"/>
            </w:pPr>
            <w:r>
              <w:rPr>
                <w:sz w:val="22"/>
                <w:szCs w:val="22"/>
              </w:rPr>
              <w:t>Контракт</w:t>
            </w:r>
          </w:p>
          <w:p w14:paraId="7FBB6EAA" w14:textId="77777777" w:rsidR="00612E92" w:rsidRPr="004B7B7D" w:rsidRDefault="00612E92" w:rsidP="00860626">
            <w:pPr>
              <w:jc w:val="center"/>
            </w:pPr>
            <w:r>
              <w:rPr>
                <w:sz w:val="22"/>
                <w:szCs w:val="22"/>
              </w:rPr>
              <w:t>заключен</w:t>
            </w:r>
          </w:p>
        </w:tc>
      </w:tr>
      <w:tr w:rsidR="00612E92" w:rsidRPr="004B7B7D" w14:paraId="12FBE65D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690872FB" w14:textId="77777777" w:rsidR="00612E92" w:rsidRPr="004B7B7D" w:rsidRDefault="00612E92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Mar>
              <w:left w:w="88" w:type="dxa"/>
            </w:tcMar>
          </w:tcPr>
          <w:p w14:paraId="042FE359" w14:textId="77777777" w:rsidR="00612E92" w:rsidRPr="004B7B7D" w:rsidRDefault="00612E92" w:rsidP="00F05F51">
            <w:pPr>
              <w:jc w:val="center"/>
            </w:pPr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ыполнение  работ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по</w:t>
            </w: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ремонту дорог дер. Оржицы от дома № 13 до дома №24, вдоль детского сада и от дома 13 до Дома культуры в деревне       Оржицы</w:t>
            </w:r>
          </w:p>
        </w:tc>
        <w:tc>
          <w:tcPr>
            <w:tcW w:w="1620" w:type="dxa"/>
            <w:tcMar>
              <w:left w:w="88" w:type="dxa"/>
            </w:tcMar>
          </w:tcPr>
          <w:p w14:paraId="3C3190D8" w14:textId="77777777" w:rsidR="00612E92" w:rsidRPr="004B7B7D" w:rsidRDefault="00612E92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548E7B32" w14:textId="77777777" w:rsidR="00612E92" w:rsidRPr="004B7B7D" w:rsidRDefault="00612E92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79190700" w14:textId="77777777" w:rsidR="00612E92" w:rsidRPr="004B7B7D" w:rsidRDefault="00612E92" w:rsidP="00F05F51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Улучшение состояния дорог общего пользования местного значения в деревне        Оржицы МО     </w:t>
            </w:r>
            <w:proofErr w:type="spellStart"/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502E8309" w14:textId="77777777" w:rsidR="00612E92" w:rsidRDefault="00612E92" w:rsidP="0086062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Работы </w:t>
            </w:r>
          </w:p>
          <w:p w14:paraId="2365C9D0" w14:textId="77777777" w:rsidR="00612E92" w:rsidRPr="004B7B7D" w:rsidRDefault="00612E92" w:rsidP="0086062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выполнены</w:t>
            </w:r>
          </w:p>
        </w:tc>
      </w:tr>
      <w:tr w:rsidR="00612E92" w:rsidRPr="004B7B7D" w14:paraId="57977272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64C1414B" w14:textId="77777777" w:rsidR="00612E92" w:rsidRPr="004B7B7D" w:rsidRDefault="00612E92" w:rsidP="00F05F51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Mar>
              <w:left w:w="88" w:type="dxa"/>
            </w:tcMar>
          </w:tcPr>
          <w:p w14:paraId="64F2CD56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51BC3615" w14:textId="77777777" w:rsidR="00612E92" w:rsidRPr="004B7B7D" w:rsidRDefault="00612E92" w:rsidP="00F05F51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3C73954D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3933845D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0869B204" w14:textId="77777777" w:rsidR="00612E92" w:rsidRDefault="00612E92" w:rsidP="00860626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 </w:t>
            </w:r>
          </w:p>
          <w:p w14:paraId="59DEE8D7" w14:textId="77777777" w:rsidR="00612E92" w:rsidRPr="004B7B7D" w:rsidRDefault="00612E92" w:rsidP="00860626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612E92" w:rsidRPr="004B7B7D" w14:paraId="0A911822" w14:textId="77777777">
        <w:trPr>
          <w:trHeight w:val="931"/>
        </w:trPr>
        <w:tc>
          <w:tcPr>
            <w:tcW w:w="10538" w:type="dxa"/>
            <w:gridSpan w:val="6"/>
            <w:tcMar>
              <w:left w:w="88" w:type="dxa"/>
            </w:tcMar>
          </w:tcPr>
          <w:p w14:paraId="680E604B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4B7B7D">
              <w:rPr>
                <w:b/>
                <w:bCs/>
                <w:sz w:val="22"/>
                <w:szCs w:val="22"/>
              </w:rPr>
              <w:t xml:space="preserve">. Контроль за реализацией «Ремонт муниципальных </w:t>
            </w:r>
            <w:proofErr w:type="gramStart"/>
            <w:r w:rsidRPr="004B7B7D">
              <w:rPr>
                <w:b/>
                <w:bCs/>
                <w:sz w:val="22"/>
                <w:szCs w:val="22"/>
              </w:rPr>
              <w:t>дорог  деревни</w:t>
            </w:r>
            <w:proofErr w:type="gramEnd"/>
            <w:r w:rsidRPr="004B7B7D">
              <w:rPr>
                <w:b/>
                <w:bCs/>
                <w:sz w:val="22"/>
                <w:szCs w:val="22"/>
              </w:rPr>
              <w:t xml:space="preserve">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центром  МО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612E92" w:rsidRPr="004B7B7D" w14:paraId="3D74EEC4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7B577FA1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Mar>
              <w:left w:w="88" w:type="dxa"/>
            </w:tcMar>
          </w:tcPr>
          <w:p w14:paraId="66C834ED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620" w:type="dxa"/>
            <w:tcMar>
              <w:left w:w="88" w:type="dxa"/>
            </w:tcMar>
          </w:tcPr>
          <w:p w14:paraId="29A3689A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Весь период проведения работ</w:t>
            </w:r>
          </w:p>
        </w:tc>
        <w:tc>
          <w:tcPr>
            <w:tcW w:w="2160" w:type="dxa"/>
            <w:tcMar>
              <w:left w:w="88" w:type="dxa"/>
            </w:tcMar>
          </w:tcPr>
          <w:p w14:paraId="7CF0A320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36AEF1E5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Выявление недостатков в период проведения работ</w:t>
            </w:r>
          </w:p>
          <w:p w14:paraId="7082ADFD" w14:textId="77777777" w:rsidR="00612E92" w:rsidRPr="004B7B7D" w:rsidRDefault="00612E92" w:rsidP="00F05F51">
            <w:pPr>
              <w:ind w:firstLine="709"/>
              <w:jc w:val="center"/>
            </w:pPr>
          </w:p>
          <w:p w14:paraId="6059ADE8" w14:textId="77777777" w:rsidR="00612E92" w:rsidRPr="004B7B7D" w:rsidRDefault="00612E92" w:rsidP="00F05F51">
            <w:pPr>
              <w:ind w:firstLine="709"/>
              <w:jc w:val="center"/>
            </w:pPr>
          </w:p>
          <w:p w14:paraId="6B7185CE" w14:textId="77777777" w:rsidR="00612E92" w:rsidRPr="004B7B7D" w:rsidRDefault="00612E92" w:rsidP="00F05F51">
            <w:pPr>
              <w:ind w:firstLine="709"/>
              <w:jc w:val="center"/>
            </w:pPr>
          </w:p>
        </w:tc>
        <w:tc>
          <w:tcPr>
            <w:tcW w:w="1980" w:type="dxa"/>
          </w:tcPr>
          <w:p w14:paraId="7D271895" w14:textId="77777777" w:rsidR="00612E92" w:rsidRDefault="00612E92" w:rsidP="0086062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Работы</w:t>
            </w:r>
          </w:p>
          <w:p w14:paraId="5FE709EF" w14:textId="77777777" w:rsidR="00612E92" w:rsidRPr="004B7B7D" w:rsidRDefault="00612E92" w:rsidP="00860626">
            <w:pPr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выполнены</w:t>
            </w:r>
          </w:p>
        </w:tc>
      </w:tr>
      <w:tr w:rsidR="00612E92" w:rsidRPr="004B7B7D" w14:paraId="5604B4FA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49F89FFB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Mar>
              <w:left w:w="88" w:type="dxa"/>
            </w:tcMar>
          </w:tcPr>
          <w:p w14:paraId="621E44A9" w14:textId="77777777" w:rsidR="00612E92" w:rsidRPr="004B7B7D" w:rsidRDefault="00612E92" w:rsidP="00F05F51">
            <w:pPr>
              <w:widowControl w:val="0"/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3E3CF77D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43EF460F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4D5F8A82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заказчику подрядчиком</w:t>
            </w:r>
          </w:p>
          <w:p w14:paraId="65518DFE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Завершение работ в соответствии с графиком</w:t>
            </w:r>
          </w:p>
        </w:tc>
        <w:tc>
          <w:tcPr>
            <w:tcW w:w="1980" w:type="dxa"/>
          </w:tcPr>
          <w:p w14:paraId="04C13147" w14:textId="77777777" w:rsidR="00612E92" w:rsidRDefault="00612E92" w:rsidP="00860626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сроки, </w:t>
            </w:r>
          </w:p>
          <w:p w14:paraId="028C28C5" w14:textId="77777777" w:rsidR="00612E92" w:rsidRPr="004B7B7D" w:rsidRDefault="00612E92" w:rsidP="00860626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612E92" w:rsidRPr="004B7B7D" w14:paraId="7E58E5E5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0D9FC97F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4B7B7D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Mar>
              <w:left w:w="88" w:type="dxa"/>
            </w:tcMar>
          </w:tcPr>
          <w:p w14:paraId="4601BC1E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620" w:type="dxa"/>
            <w:tcMar>
              <w:left w:w="88" w:type="dxa"/>
            </w:tcMar>
          </w:tcPr>
          <w:p w14:paraId="4B9AA077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060ADFB5" w14:textId="77777777" w:rsidR="00612E92" w:rsidRPr="004B7B7D" w:rsidRDefault="00612E92" w:rsidP="00F05F51">
            <w:pPr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6A34DA80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08AF3FBD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Мониторинг освоения объемов средств и целевых показателей по Соглашению с Комитетом,</w:t>
            </w:r>
          </w:p>
          <w:p w14:paraId="462CE3F7" w14:textId="77777777" w:rsidR="00612E92" w:rsidRPr="004B7B7D" w:rsidRDefault="00612E92" w:rsidP="00F05F51">
            <w:pPr>
              <w:jc w:val="center"/>
            </w:pPr>
            <w:r w:rsidRPr="004B7B7D">
              <w:rPr>
                <w:sz w:val="22"/>
                <w:szCs w:val="22"/>
              </w:rPr>
              <w:t>отчет об освоении субсидии по объекту</w:t>
            </w:r>
          </w:p>
        </w:tc>
        <w:tc>
          <w:tcPr>
            <w:tcW w:w="1980" w:type="dxa"/>
          </w:tcPr>
          <w:p w14:paraId="43325E4F" w14:textId="77777777" w:rsidR="00612E92" w:rsidRPr="004B7B7D" w:rsidRDefault="00612E92" w:rsidP="00860626">
            <w:pPr>
              <w:jc w:val="center"/>
            </w:pPr>
            <w:r w:rsidRPr="004B7B7D">
              <w:rPr>
                <w:sz w:val="22"/>
                <w:szCs w:val="22"/>
              </w:rPr>
              <w:t>Составлен отчет за 2017года</w:t>
            </w:r>
          </w:p>
        </w:tc>
      </w:tr>
      <w:tr w:rsidR="00612E92" w:rsidRPr="004B7B7D" w14:paraId="2263C5CC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3378834B" w14:textId="77777777" w:rsidR="00612E92" w:rsidRPr="004B7B7D" w:rsidRDefault="00612E92" w:rsidP="00F05F51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B7B7D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Mar>
              <w:left w:w="88" w:type="dxa"/>
            </w:tcMar>
          </w:tcPr>
          <w:p w14:paraId="3151ACE3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256255BC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Май-июнь</w:t>
            </w:r>
          </w:p>
          <w:p w14:paraId="487FDBE5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160" w:type="dxa"/>
            <w:tcMar>
              <w:left w:w="88" w:type="dxa"/>
            </w:tcMar>
          </w:tcPr>
          <w:p w14:paraId="6C23CEC8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34C0D2C1" w14:textId="77777777" w:rsidR="00612E92" w:rsidRPr="004B7B7D" w:rsidRDefault="00612E92" w:rsidP="00F05F51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646218F1" w14:textId="77777777" w:rsidR="00612E92" w:rsidRPr="004B7B7D" w:rsidRDefault="00612E92" w:rsidP="00F05F51">
            <w:pPr>
              <w:ind w:firstLine="33"/>
              <w:jc w:val="center"/>
            </w:pPr>
          </w:p>
        </w:tc>
      </w:tr>
    </w:tbl>
    <w:p w14:paraId="68A7DA54" w14:textId="77777777" w:rsidR="00612E92" w:rsidRPr="004B7B7D" w:rsidRDefault="00612E92">
      <w:pPr>
        <w:widowControl w:val="0"/>
        <w:ind w:firstLine="709"/>
        <w:rPr>
          <w:sz w:val="22"/>
          <w:szCs w:val="22"/>
        </w:rPr>
      </w:pPr>
    </w:p>
    <w:p w14:paraId="0A6FC3B4" w14:textId="77777777" w:rsidR="00612E92" w:rsidRPr="004B7B7D" w:rsidRDefault="00612E92">
      <w:pPr>
        <w:widowControl w:val="0"/>
        <w:ind w:firstLine="709"/>
        <w:rPr>
          <w:sz w:val="22"/>
          <w:szCs w:val="22"/>
        </w:rPr>
      </w:pPr>
    </w:p>
    <w:p w14:paraId="7CB3752D" w14:textId="77777777" w:rsidR="00612E92" w:rsidRDefault="00612E92">
      <w:pPr>
        <w:widowControl w:val="0"/>
        <w:ind w:firstLine="709"/>
        <w:rPr>
          <w:sz w:val="22"/>
          <w:szCs w:val="22"/>
        </w:rPr>
      </w:pPr>
      <w:r w:rsidRPr="004B7B7D">
        <w:rPr>
          <w:sz w:val="22"/>
          <w:szCs w:val="22"/>
        </w:rPr>
        <w:t xml:space="preserve">Глава МО </w:t>
      </w:r>
      <w:proofErr w:type="spellStart"/>
      <w:r w:rsidRPr="004B7B7D">
        <w:rPr>
          <w:sz w:val="22"/>
          <w:szCs w:val="22"/>
        </w:rPr>
        <w:t>Оржицкое</w:t>
      </w:r>
      <w:proofErr w:type="spellEnd"/>
      <w:r w:rsidRPr="004B7B7D">
        <w:rPr>
          <w:sz w:val="22"/>
          <w:szCs w:val="22"/>
        </w:rPr>
        <w:t xml:space="preserve"> сельское </w:t>
      </w:r>
      <w:proofErr w:type="gramStart"/>
      <w:r w:rsidRPr="004B7B7D">
        <w:rPr>
          <w:sz w:val="22"/>
          <w:szCs w:val="22"/>
        </w:rPr>
        <w:t>поселение  _</w:t>
      </w:r>
      <w:proofErr w:type="gramEnd"/>
      <w:r w:rsidRPr="004B7B7D">
        <w:rPr>
          <w:sz w:val="22"/>
          <w:szCs w:val="22"/>
        </w:rPr>
        <w:t>________________Л.П. Глазунова</w:t>
      </w:r>
    </w:p>
    <w:p w14:paraId="0BA346AC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1DAE9C3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64696F0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2D193866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3B957846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7033D963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027A181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5B6B9320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48F8147B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70369510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7901739B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47BCF79F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37746169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06C9BA09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03F2AA4A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0F7B8325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062E701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3D44CC8F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3685076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23E36F6C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673650AF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29C22A3C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8DAFF6A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24854127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27213F20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417F6CD1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507E5E9F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B00EBA8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0D5D431B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4DE429B1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45203EB2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011212E0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2D6AD78B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76DBC3DD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67F5EEDB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60D929A3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061F4981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795393EE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165F08E6" w14:textId="77777777" w:rsidR="00612E92" w:rsidRDefault="00612E92">
      <w:pPr>
        <w:widowControl w:val="0"/>
        <w:ind w:firstLine="709"/>
        <w:rPr>
          <w:sz w:val="22"/>
          <w:szCs w:val="22"/>
        </w:rPr>
      </w:pPr>
    </w:p>
    <w:p w14:paraId="56E527B6" w14:textId="77777777" w:rsidR="00612E92" w:rsidRDefault="00612E92" w:rsidP="00C558C3">
      <w:pPr>
        <w:jc w:val="center"/>
        <w:rPr>
          <w:b/>
          <w:bCs/>
          <w:color w:val="auto"/>
          <w:sz w:val="20"/>
          <w:szCs w:val="20"/>
        </w:rPr>
        <w:sectPr w:rsidR="00612E92" w:rsidSect="00F05F51">
          <w:footerReference w:type="default" r:id="rId6"/>
          <w:pgSz w:w="11906" w:h="16838"/>
          <w:pgMar w:top="851" w:right="851" w:bottom="567" w:left="851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151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14"/>
        <w:gridCol w:w="921"/>
        <w:gridCol w:w="816"/>
        <w:gridCol w:w="896"/>
        <w:gridCol w:w="745"/>
        <w:gridCol w:w="1080"/>
        <w:gridCol w:w="720"/>
        <w:gridCol w:w="1080"/>
        <w:gridCol w:w="1392"/>
        <w:gridCol w:w="936"/>
        <w:gridCol w:w="1243"/>
        <w:gridCol w:w="896"/>
        <w:gridCol w:w="998"/>
        <w:gridCol w:w="936"/>
        <w:gridCol w:w="1159"/>
      </w:tblGrid>
      <w:tr w:rsidR="00612E92" w:rsidRPr="00C558C3" w14:paraId="3D2F8EA8" w14:textId="77777777" w:rsidTr="00C558C3">
        <w:trPr>
          <w:trHeight w:val="1944"/>
        </w:trPr>
        <w:tc>
          <w:tcPr>
            <w:tcW w:w="151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147E3" w14:textId="77777777" w:rsidR="00612E92" w:rsidRPr="0036714C" w:rsidRDefault="00612E92" w:rsidP="00C558C3">
            <w:pPr>
              <w:jc w:val="center"/>
              <w:rPr>
                <w:b/>
                <w:bCs/>
                <w:sz w:val="16"/>
                <w:szCs w:val="16"/>
              </w:rPr>
            </w:pPr>
            <w:r w:rsidRPr="00C558C3">
              <w:rPr>
                <w:b/>
                <w:bCs/>
                <w:color w:val="auto"/>
                <w:sz w:val="20"/>
                <w:szCs w:val="20"/>
              </w:rPr>
              <w:lastRenderedPageBreak/>
              <w:t>ОТЧЕТ</w:t>
            </w:r>
            <w:r w:rsidRPr="00C558C3">
              <w:rPr>
                <w:b/>
                <w:bCs/>
                <w:color w:val="auto"/>
                <w:sz w:val="20"/>
                <w:szCs w:val="20"/>
              </w:rPr>
              <w:br/>
            </w:r>
            <w:r w:rsidRPr="0036714C">
              <w:rPr>
                <w:b/>
                <w:bCs/>
                <w:sz w:val="16"/>
                <w:szCs w:val="16"/>
              </w:rPr>
              <w:t xml:space="preserve">Администрации МО </w:t>
            </w:r>
            <w:proofErr w:type="spellStart"/>
            <w:r w:rsidRPr="0036714C">
              <w:rPr>
                <w:b/>
                <w:bCs/>
                <w:sz w:val="16"/>
                <w:szCs w:val="16"/>
              </w:rPr>
              <w:t>Оржицкое</w:t>
            </w:r>
            <w:proofErr w:type="spellEnd"/>
            <w:r w:rsidRPr="0036714C">
              <w:rPr>
                <w:b/>
                <w:bCs/>
                <w:sz w:val="16"/>
                <w:szCs w:val="16"/>
              </w:rPr>
              <w:t xml:space="preserve"> сельское поселение </w:t>
            </w:r>
          </w:p>
          <w:p w14:paraId="6D9F8FFA" w14:textId="77777777" w:rsidR="00612E92" w:rsidRPr="0036714C" w:rsidRDefault="00612E92" w:rsidP="00C558C3">
            <w:pPr>
              <w:jc w:val="center"/>
              <w:rPr>
                <w:b/>
                <w:bCs/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>МО Ломоносовский муниципальный район Ленинградской области</w:t>
            </w:r>
          </w:p>
          <w:p w14:paraId="1D6352B9" w14:textId="77777777" w:rsidR="00612E92" w:rsidRPr="0036714C" w:rsidRDefault="00612E92" w:rsidP="00C558C3">
            <w:pPr>
              <w:jc w:val="center"/>
              <w:rPr>
                <w:b/>
                <w:bCs/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>о ходе реализации плана мероприятий муниципальной программы</w:t>
            </w:r>
          </w:p>
          <w:p w14:paraId="06694213" w14:textId="77777777" w:rsidR="00612E92" w:rsidRDefault="00612E92" w:rsidP="00C558C3">
            <w:pPr>
              <w:jc w:val="center"/>
              <w:rPr>
                <w:b/>
                <w:bCs/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 xml:space="preserve">«Содействие развитию иных форм самоуправления на части </w:t>
            </w:r>
            <w:proofErr w:type="gramStart"/>
            <w:r w:rsidRPr="0036714C">
              <w:rPr>
                <w:b/>
                <w:bCs/>
                <w:sz w:val="16"/>
                <w:szCs w:val="16"/>
              </w:rPr>
              <w:t>территорий</w:t>
            </w:r>
            <w:proofErr w:type="gramEnd"/>
            <w:r w:rsidRPr="0036714C">
              <w:rPr>
                <w:b/>
                <w:bCs/>
                <w:sz w:val="16"/>
                <w:szCs w:val="16"/>
              </w:rPr>
              <w:t xml:space="preserve"> являющейся административным центром  </w:t>
            </w:r>
          </w:p>
          <w:p w14:paraId="0F189598" w14:textId="77777777" w:rsidR="00612E92" w:rsidRPr="00C558C3" w:rsidRDefault="00612E92" w:rsidP="00C558C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6714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6714C">
              <w:rPr>
                <w:b/>
                <w:bCs/>
                <w:sz w:val="16"/>
                <w:szCs w:val="16"/>
              </w:rPr>
              <w:t>Оржицкое</w:t>
            </w:r>
            <w:proofErr w:type="spellEnd"/>
            <w:r w:rsidRPr="0036714C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</w:p>
        </w:tc>
      </w:tr>
      <w:tr w:rsidR="00612E92" w:rsidRPr="00C558C3" w14:paraId="663C5863" w14:textId="77777777" w:rsidTr="00C558C3">
        <w:trPr>
          <w:trHeight w:val="624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3D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Наименование проекта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A3CA8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Утверждено средств (рублей)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5D2CC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4A6D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713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941C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Принятые бюджетные обязательства</w:t>
            </w:r>
          </w:p>
        </w:tc>
      </w:tr>
      <w:tr w:rsidR="00612E92" w:rsidRPr="00C558C3" w14:paraId="2ADF326E" w14:textId="77777777" w:rsidTr="00C558C3">
        <w:trPr>
          <w:trHeight w:val="1632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AE8C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0FDF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D9DC7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AA4DF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обл.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3E717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1C5F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обл.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3923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мест. бюджета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B847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36FE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Контрагент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4E6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Номер и дата договора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335C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Наименование работ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6BD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Сумма договора, рублей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C855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Выполнено работ, 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4BAF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3424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612E92" w:rsidRPr="00C558C3" w14:paraId="3B6594F4" w14:textId="77777777" w:rsidTr="00C558C3">
        <w:trPr>
          <w:trHeight w:val="264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84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15C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5C29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A82F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F658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080E9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368C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72C5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EE9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2C6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E812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3919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12BD4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4341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FC2E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18</w:t>
            </w:r>
          </w:p>
        </w:tc>
      </w:tr>
      <w:tr w:rsidR="00612E92" w:rsidRPr="00C558C3" w14:paraId="460FC866" w14:textId="77777777" w:rsidTr="00C558C3">
        <w:trPr>
          <w:trHeight w:val="2448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77A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 xml:space="preserve">Ремонт муниципальных дорог деревни Оржицы МО </w:t>
            </w:r>
            <w:proofErr w:type="spellStart"/>
            <w:r w:rsidRPr="00C558C3">
              <w:rPr>
                <w:color w:val="auto"/>
                <w:sz w:val="16"/>
                <w:szCs w:val="16"/>
              </w:rPr>
              <w:t>Оржицкое</w:t>
            </w:r>
            <w:proofErr w:type="spellEnd"/>
            <w:r w:rsidRPr="00C558C3">
              <w:rPr>
                <w:color w:val="auto"/>
                <w:sz w:val="16"/>
                <w:szCs w:val="16"/>
              </w:rPr>
              <w:t xml:space="preserve"> сельское поселение МО Ломоносовский </w:t>
            </w:r>
            <w:proofErr w:type="spellStart"/>
            <w:r w:rsidRPr="00C558C3">
              <w:rPr>
                <w:color w:val="auto"/>
                <w:sz w:val="16"/>
                <w:szCs w:val="16"/>
              </w:rPr>
              <w:t>муницапальный</w:t>
            </w:r>
            <w:proofErr w:type="spellEnd"/>
            <w:r w:rsidRPr="00C558C3">
              <w:rPr>
                <w:color w:val="auto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7E0F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756773,0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DE04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75673,0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0DC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756773,0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77D7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75673,0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1499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677 273,13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12D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67 727,34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931A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79499,87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33ED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ООО "ГАРАНТ-</w:t>
            </w:r>
            <w:proofErr w:type="spellStart"/>
            <w:r w:rsidRPr="00C558C3">
              <w:rPr>
                <w:color w:val="auto"/>
                <w:sz w:val="16"/>
                <w:szCs w:val="16"/>
              </w:rPr>
              <w:t>ДорСтрой</w:t>
            </w:r>
            <w:proofErr w:type="spellEnd"/>
            <w:r w:rsidRPr="00C558C3">
              <w:rPr>
                <w:color w:val="auto"/>
                <w:sz w:val="16"/>
                <w:szCs w:val="16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B8A7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№ б/н от 18.09.2017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C94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Ремонт муниципальных дорог деревни Оржицы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07EE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745000,47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0C75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745000,47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939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 xml:space="preserve"> №1 от 26.09.2017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B17D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 xml:space="preserve">1042 </w:t>
            </w:r>
            <w:proofErr w:type="spellStart"/>
            <w:proofErr w:type="gramStart"/>
            <w:r w:rsidRPr="00C558C3">
              <w:rPr>
                <w:color w:val="auto"/>
                <w:sz w:val="16"/>
                <w:szCs w:val="16"/>
              </w:rPr>
              <w:t>кв.м</w:t>
            </w:r>
            <w:proofErr w:type="spellEnd"/>
            <w:proofErr w:type="gramEnd"/>
          </w:p>
        </w:tc>
      </w:tr>
      <w:tr w:rsidR="00612E92" w:rsidRPr="00C558C3" w14:paraId="01D7D570" w14:textId="77777777" w:rsidTr="00C558C3">
        <w:trPr>
          <w:trHeight w:val="504"/>
        </w:trPr>
        <w:tc>
          <w:tcPr>
            <w:tcW w:w="13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687CF8A" w14:textId="77777777" w:rsidR="00612E92" w:rsidRPr="00C558C3" w:rsidRDefault="00612E92" w:rsidP="00C558C3">
            <w:pPr>
              <w:jc w:val="center"/>
              <w:rPr>
                <w:color w:val="000000"/>
                <w:sz w:val="16"/>
                <w:szCs w:val="16"/>
              </w:rPr>
            </w:pPr>
            <w:r w:rsidRPr="00C558C3">
              <w:rPr>
                <w:color w:val="000000"/>
                <w:sz w:val="16"/>
                <w:szCs w:val="16"/>
              </w:rPr>
              <w:t xml:space="preserve">Реконструкция уличного освещения в </w:t>
            </w:r>
            <w:proofErr w:type="gramStart"/>
            <w:r w:rsidRPr="00C558C3">
              <w:rPr>
                <w:color w:val="000000"/>
                <w:sz w:val="16"/>
                <w:szCs w:val="16"/>
              </w:rPr>
              <w:t>деревне  Оржицы</w:t>
            </w:r>
            <w:proofErr w:type="gramEnd"/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1BCD9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330227,0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690E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33022,0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186A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330227,0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75689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33022,0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FA38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272 728,00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06E9E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27 272,00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08CAC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57499,00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18445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ООО "Энергетическая Промышленная компания 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0031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 xml:space="preserve">№ 2/07 от 14.07.2017   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02954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Реконструкция уличного освещения в дер. Оржицы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209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B0C8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98CD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№1 от 15.08.2017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ABC7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10 шт.</w:t>
            </w:r>
          </w:p>
        </w:tc>
      </w:tr>
      <w:tr w:rsidR="00612E92" w:rsidRPr="00C558C3" w14:paraId="3F340FE2" w14:textId="77777777" w:rsidTr="00C558C3">
        <w:trPr>
          <w:trHeight w:val="468"/>
        </w:trPr>
        <w:tc>
          <w:tcPr>
            <w:tcW w:w="13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23E75A" w14:textId="77777777" w:rsidR="00612E92" w:rsidRPr="00C558C3" w:rsidRDefault="00612E92" w:rsidP="00C55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6F5459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38CFC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4714A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B2A9A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4690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5DC60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3573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702B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F0F8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 xml:space="preserve"> №3/07 от 14.07.2017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341A5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31F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60000,00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384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60000,00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2028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№3 от 15.08.2017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72C1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8 шт.</w:t>
            </w:r>
          </w:p>
        </w:tc>
      </w:tr>
      <w:tr w:rsidR="00612E92" w:rsidRPr="00C558C3" w14:paraId="1E9F649A" w14:textId="77777777" w:rsidTr="00C558C3">
        <w:trPr>
          <w:trHeight w:val="444"/>
        </w:trPr>
        <w:tc>
          <w:tcPr>
            <w:tcW w:w="13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522CAA" w14:textId="77777777" w:rsidR="00612E92" w:rsidRPr="00C558C3" w:rsidRDefault="00612E92" w:rsidP="00C55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84E40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EB495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28EF8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3ADF1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4B51D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50D13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36F31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D63BE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720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 xml:space="preserve"> №4/07 от 14.07.2017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B2FB7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49AA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90000,00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0AB7E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90000,00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C51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№ 4 от 15.08.2017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8FD3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12 шт.</w:t>
            </w:r>
          </w:p>
        </w:tc>
      </w:tr>
      <w:tr w:rsidR="00612E92" w:rsidRPr="00C558C3" w14:paraId="1EC0753B" w14:textId="77777777" w:rsidTr="00C558C3">
        <w:trPr>
          <w:trHeight w:val="408"/>
        </w:trPr>
        <w:tc>
          <w:tcPr>
            <w:tcW w:w="13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E31E57" w14:textId="77777777" w:rsidR="00612E92" w:rsidRPr="00C558C3" w:rsidRDefault="00612E92" w:rsidP="00C55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FEADD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B1F268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D5C9E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6F542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BD957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DBBD2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B1945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52577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15F5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 xml:space="preserve"> №5/07 от 14.07.2017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615AB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A2DC5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A094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75000,00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2894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№ 2 от 15.08.2017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954D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10 шт.</w:t>
            </w:r>
          </w:p>
        </w:tc>
      </w:tr>
      <w:tr w:rsidR="00612E92" w:rsidRPr="00C558C3" w14:paraId="34B947FB" w14:textId="77777777" w:rsidTr="00C558C3">
        <w:trPr>
          <w:trHeight w:val="264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C22" w14:textId="77777777" w:rsidR="00612E92" w:rsidRPr="00C558C3" w:rsidRDefault="00612E92" w:rsidP="00C558C3">
            <w:pPr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45AEE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1087000,0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297C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108695,0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16FC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1087000,0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4D06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108695,</w:t>
            </w:r>
            <w:r w:rsidRPr="00C558C3">
              <w:rPr>
                <w:color w:val="auto"/>
                <w:sz w:val="16"/>
                <w:szCs w:val="16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E06E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lastRenderedPageBreak/>
              <w:t>950001,1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C28B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94999,</w:t>
            </w:r>
            <w:r w:rsidRPr="00C558C3">
              <w:rPr>
                <w:color w:val="auto"/>
                <w:sz w:val="16"/>
                <w:szCs w:val="16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F529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lastRenderedPageBreak/>
              <w:t>136998,9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F53E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331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73AF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FDB3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820000,5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A74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820000,5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1952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14D0" w14:textId="77777777" w:rsidR="00612E92" w:rsidRPr="00C558C3" w:rsidRDefault="00612E92" w:rsidP="00C558C3">
            <w:pPr>
              <w:jc w:val="center"/>
              <w:rPr>
                <w:color w:val="auto"/>
                <w:sz w:val="16"/>
                <w:szCs w:val="16"/>
              </w:rPr>
            </w:pPr>
            <w:r w:rsidRPr="00C558C3">
              <w:rPr>
                <w:color w:val="auto"/>
                <w:sz w:val="16"/>
                <w:szCs w:val="16"/>
              </w:rPr>
              <w:t> </w:t>
            </w:r>
          </w:p>
        </w:tc>
      </w:tr>
    </w:tbl>
    <w:p w14:paraId="430B288C" w14:textId="77777777" w:rsidR="00612E92" w:rsidRPr="004B7B7D" w:rsidRDefault="00612E92">
      <w:pPr>
        <w:widowControl w:val="0"/>
        <w:ind w:firstLine="709"/>
        <w:rPr>
          <w:sz w:val="22"/>
          <w:szCs w:val="22"/>
        </w:rPr>
      </w:pPr>
    </w:p>
    <w:sectPr w:rsidR="00612E92" w:rsidRPr="004B7B7D" w:rsidSect="00C558C3">
      <w:pgSz w:w="16838" w:h="11906" w:orient="landscape"/>
      <w:pgMar w:top="851" w:right="851" w:bottom="851" w:left="567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22F9" w14:textId="77777777" w:rsidR="00A46D59" w:rsidRDefault="00A46D59" w:rsidP="00365451">
      <w:r>
        <w:separator/>
      </w:r>
    </w:p>
  </w:endnote>
  <w:endnote w:type="continuationSeparator" w:id="0">
    <w:p w14:paraId="13C17C2A" w14:textId="77777777" w:rsidR="00A46D59" w:rsidRDefault="00A46D59" w:rsidP="003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D9BB" w14:textId="77777777" w:rsidR="00612E92" w:rsidRDefault="00612E92">
    <w:pPr>
      <w:pStyle w:val="ac"/>
      <w:jc w:val="right"/>
    </w:pPr>
  </w:p>
  <w:p w14:paraId="6ADD954D" w14:textId="77777777" w:rsidR="00612E92" w:rsidRDefault="00612E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8815" w14:textId="77777777" w:rsidR="00A46D59" w:rsidRDefault="00A46D59" w:rsidP="00365451">
      <w:r>
        <w:separator/>
      </w:r>
    </w:p>
  </w:footnote>
  <w:footnote w:type="continuationSeparator" w:id="0">
    <w:p w14:paraId="5735F6F9" w14:textId="77777777" w:rsidR="00A46D59" w:rsidRDefault="00A46D59" w:rsidP="0036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51"/>
    <w:rsid w:val="00071791"/>
    <w:rsid w:val="000D50DF"/>
    <w:rsid w:val="00155D24"/>
    <w:rsid w:val="001E2940"/>
    <w:rsid w:val="002F410C"/>
    <w:rsid w:val="00356FDD"/>
    <w:rsid w:val="00365451"/>
    <w:rsid w:val="0036714C"/>
    <w:rsid w:val="00392E52"/>
    <w:rsid w:val="004B7B7D"/>
    <w:rsid w:val="0051075B"/>
    <w:rsid w:val="005A1DB5"/>
    <w:rsid w:val="0060527A"/>
    <w:rsid w:val="00612E92"/>
    <w:rsid w:val="007265F0"/>
    <w:rsid w:val="00751177"/>
    <w:rsid w:val="00764C85"/>
    <w:rsid w:val="00802440"/>
    <w:rsid w:val="00860626"/>
    <w:rsid w:val="0087371D"/>
    <w:rsid w:val="0089525F"/>
    <w:rsid w:val="0089665B"/>
    <w:rsid w:val="00902553"/>
    <w:rsid w:val="0094481F"/>
    <w:rsid w:val="00964648"/>
    <w:rsid w:val="009F5EA9"/>
    <w:rsid w:val="00A010AC"/>
    <w:rsid w:val="00A312B1"/>
    <w:rsid w:val="00A41A3D"/>
    <w:rsid w:val="00A46D59"/>
    <w:rsid w:val="00B00DCE"/>
    <w:rsid w:val="00B66DDA"/>
    <w:rsid w:val="00BD6EC5"/>
    <w:rsid w:val="00C558C3"/>
    <w:rsid w:val="00D15949"/>
    <w:rsid w:val="00D5374C"/>
    <w:rsid w:val="00D9766C"/>
    <w:rsid w:val="00DE43A8"/>
    <w:rsid w:val="00E2432B"/>
    <w:rsid w:val="00E41B11"/>
    <w:rsid w:val="00E61A79"/>
    <w:rsid w:val="00F05F51"/>
    <w:rsid w:val="00F570F7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0B27"/>
  <w15:docId w15:val="{ACCBB03E-53CD-4446-99C9-F641C26D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374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5374C"/>
    <w:pPr>
      <w:keepNext/>
      <w:keepLines/>
      <w:spacing w:before="200" w:line="276" w:lineRule="auto"/>
      <w:outlineLvl w:val="1"/>
    </w:pPr>
    <w:rPr>
      <w:rFonts w:ascii="Calibri Light" w:eastAsia="Calibri" w:hAnsi="Calibri Light" w:cs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5374C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rsid w:val="00D5374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D537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D537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rsid w:val="00D5374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65451"/>
  </w:style>
  <w:style w:type="character" w:customStyle="1" w:styleId="ListLabel2">
    <w:name w:val="ListLabel 2"/>
    <w:uiPriority w:val="99"/>
    <w:rsid w:val="00365451"/>
  </w:style>
  <w:style w:type="character" w:customStyle="1" w:styleId="ListLabel3">
    <w:name w:val="ListLabel 3"/>
    <w:uiPriority w:val="99"/>
    <w:rsid w:val="00365451"/>
  </w:style>
  <w:style w:type="character" w:customStyle="1" w:styleId="ListLabel4">
    <w:name w:val="ListLabel 4"/>
    <w:uiPriority w:val="99"/>
    <w:rsid w:val="00365451"/>
  </w:style>
  <w:style w:type="character" w:customStyle="1" w:styleId="ListLabel5">
    <w:name w:val="ListLabel 5"/>
    <w:uiPriority w:val="99"/>
    <w:rsid w:val="00365451"/>
  </w:style>
  <w:style w:type="character" w:customStyle="1" w:styleId="ListLabel6">
    <w:name w:val="ListLabel 6"/>
    <w:uiPriority w:val="99"/>
    <w:rsid w:val="00365451"/>
  </w:style>
  <w:style w:type="character" w:customStyle="1" w:styleId="ListLabel7">
    <w:name w:val="ListLabel 7"/>
    <w:uiPriority w:val="99"/>
    <w:rsid w:val="00365451"/>
  </w:style>
  <w:style w:type="character" w:customStyle="1" w:styleId="ListLabel8">
    <w:name w:val="ListLabel 8"/>
    <w:uiPriority w:val="99"/>
    <w:rsid w:val="00365451"/>
  </w:style>
  <w:style w:type="character" w:customStyle="1" w:styleId="ListLabel9">
    <w:name w:val="ListLabel 9"/>
    <w:uiPriority w:val="99"/>
    <w:rsid w:val="00365451"/>
  </w:style>
  <w:style w:type="paragraph" w:customStyle="1" w:styleId="1">
    <w:name w:val="Заголовок1"/>
    <w:basedOn w:val="a"/>
    <w:next w:val="a6"/>
    <w:uiPriority w:val="99"/>
    <w:rsid w:val="0036545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365451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6"/>
    <w:uiPriority w:val="99"/>
    <w:rsid w:val="00365451"/>
  </w:style>
  <w:style w:type="paragraph" w:styleId="a9">
    <w:name w:val="caption"/>
    <w:basedOn w:val="a"/>
    <w:uiPriority w:val="99"/>
    <w:qFormat/>
    <w:rsid w:val="00365451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D5374C"/>
    <w:pPr>
      <w:ind w:left="240" w:hanging="240"/>
    </w:pPr>
  </w:style>
  <w:style w:type="paragraph" w:styleId="aa">
    <w:name w:val="index heading"/>
    <w:basedOn w:val="a"/>
    <w:uiPriority w:val="99"/>
    <w:semiHidden/>
    <w:rsid w:val="00365451"/>
    <w:pPr>
      <w:suppressLineNumbers/>
    </w:pPr>
  </w:style>
  <w:style w:type="paragraph" w:customStyle="1" w:styleId="11">
    <w:name w:val="Абзац списка1"/>
    <w:basedOn w:val="a"/>
    <w:uiPriority w:val="99"/>
    <w:rsid w:val="00D537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374C"/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header"/>
    <w:basedOn w:val="a"/>
    <w:link w:val="12"/>
    <w:uiPriority w:val="99"/>
    <w:rsid w:val="00D5374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footer"/>
    <w:basedOn w:val="a"/>
    <w:link w:val="13"/>
    <w:uiPriority w:val="99"/>
    <w:rsid w:val="00D5374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d">
    <w:name w:val="Balloon Text"/>
    <w:basedOn w:val="a"/>
    <w:link w:val="14"/>
    <w:uiPriority w:val="99"/>
    <w:semiHidden/>
    <w:rsid w:val="00D5374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964648"/>
    <w:rPr>
      <w:rFonts w:ascii="Times New Roman" w:hAnsi="Times New Roman" w:cs="Times New Roman"/>
      <w:color w:val="00000A"/>
      <w:sz w:val="2"/>
      <w:szCs w:val="2"/>
    </w:rPr>
  </w:style>
  <w:style w:type="character" w:styleId="ae">
    <w:name w:val="Hyperlink"/>
    <w:basedOn w:val="a0"/>
    <w:uiPriority w:val="99"/>
    <w:rsid w:val="00C5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6740</Characters>
  <Application>Microsoft Office Word</Application>
  <DocSecurity>0</DocSecurity>
  <Lines>56</Lines>
  <Paragraphs>15</Paragraphs>
  <ScaleCrop>false</ScaleCrop>
  <Company>diakov.net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Котов Николай Николаевич</dc:creator>
  <cp:keywords/>
  <dc:description/>
  <cp:lastModifiedBy>Пользователь</cp:lastModifiedBy>
  <cp:revision>2</cp:revision>
  <cp:lastPrinted>2017-09-26T09:53:00Z</cp:lastPrinted>
  <dcterms:created xsi:type="dcterms:W3CDTF">2022-05-18T15:31:00Z</dcterms:created>
  <dcterms:modified xsi:type="dcterms:W3CDTF">2022-05-18T15:31:00Z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